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202" w:rsidRDefault="00D56202"/>
    <w:p w:rsidR="00AF3A8D" w:rsidRPr="00AF3A8D" w:rsidRDefault="00C63C1F" w:rsidP="00AF3A8D">
      <w:pPr>
        <w:widowControl w:val="0"/>
        <w:spacing w:before="120" w:line="240" w:lineRule="auto"/>
        <w:ind w:left="0"/>
        <w:jc w:val="center"/>
        <w:rPr>
          <w:rFonts w:ascii="Times New Roman" w:eastAsia="Courier New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5AFC9F1B" wp14:editId="2870A44E">
            <wp:extent cx="5761355" cy="5911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3A8D" w:rsidRPr="00AF3A8D" w:rsidRDefault="00AF3A8D" w:rsidP="00AF3A8D">
      <w:pPr>
        <w:widowControl w:val="0"/>
        <w:spacing w:before="120" w:line="240" w:lineRule="auto"/>
        <w:ind w:left="0"/>
        <w:rPr>
          <w:rFonts w:ascii="Times New Roman" w:eastAsia="Courier New" w:hAnsi="Times New Roman" w:cs="Times New Roman"/>
          <w:b w:val="0"/>
          <w:szCs w:val="24"/>
        </w:rPr>
      </w:pPr>
      <w:r w:rsidRPr="00AF3A8D">
        <w:rPr>
          <w:rFonts w:ascii="Times New Roman" w:eastAsia="Courier New" w:hAnsi="Times New Roman" w:cs="Times New Roman"/>
          <w:b w:val="0"/>
          <w:szCs w:val="24"/>
        </w:rPr>
        <w:t>Załącznik numer 1 do uchwały 2</w:t>
      </w:r>
      <w:r>
        <w:rPr>
          <w:rFonts w:ascii="Times New Roman" w:eastAsia="Courier New" w:hAnsi="Times New Roman" w:cs="Times New Roman"/>
          <w:b w:val="0"/>
          <w:szCs w:val="24"/>
        </w:rPr>
        <w:t>7</w:t>
      </w:r>
      <w:r w:rsidRPr="00AF3A8D">
        <w:rPr>
          <w:rFonts w:ascii="Times New Roman" w:eastAsia="Courier New" w:hAnsi="Times New Roman" w:cs="Times New Roman"/>
          <w:b w:val="0"/>
          <w:szCs w:val="24"/>
        </w:rPr>
        <w:t>/2018 Walnego Zebrania Członków z dnia 18.09.2018 r.</w:t>
      </w:r>
    </w:p>
    <w:p w:rsidR="00D56202" w:rsidRDefault="00D56202"/>
    <w:p w:rsidR="00D56202" w:rsidRPr="00D56202" w:rsidRDefault="00D56202" w:rsidP="00D56202">
      <w:pPr>
        <w:spacing w:line="20" w:lineRule="atLeast"/>
        <w:ind w:left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D56202">
        <w:rPr>
          <w:rFonts w:ascii="Times New Roman" w:eastAsia="Times New Roman" w:hAnsi="Times New Roman" w:cs="Times New Roman"/>
          <w:color w:val="auto"/>
          <w:szCs w:val="24"/>
        </w:rPr>
        <w:t xml:space="preserve">Kryteria oceny i wyboru projektów, które zostaną objęte grantem w ramach </w:t>
      </w:r>
    </w:p>
    <w:p w:rsidR="00D56202" w:rsidRPr="00D56202" w:rsidRDefault="00D56202" w:rsidP="00D56202">
      <w:pPr>
        <w:spacing w:line="20" w:lineRule="atLeast"/>
        <w:ind w:left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D56202">
        <w:rPr>
          <w:rFonts w:ascii="Times New Roman" w:eastAsia="Times New Roman" w:hAnsi="Times New Roman" w:cs="Times New Roman"/>
          <w:color w:val="auto"/>
          <w:szCs w:val="24"/>
        </w:rPr>
        <w:t xml:space="preserve">Lokalnej Strategii Rozwoju Stowarzyszenia „Lokalna Grupa Działania Pojezierze Brodnickie” na lata 2014-2020 (LSR), </w:t>
      </w:r>
    </w:p>
    <w:p w:rsidR="00D56202" w:rsidRPr="00D56202" w:rsidRDefault="00D56202" w:rsidP="00D56202">
      <w:pPr>
        <w:spacing w:line="20" w:lineRule="atLeast"/>
        <w:ind w:left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D56202">
        <w:rPr>
          <w:rFonts w:ascii="Times New Roman" w:eastAsia="Times New Roman" w:hAnsi="Times New Roman" w:cs="Times New Roman"/>
          <w:color w:val="auto"/>
          <w:szCs w:val="24"/>
        </w:rPr>
        <w:t xml:space="preserve">Regionalnego Programu Operacyjnego Województwa Kujawsko – Pomorskiego na lata 2014-2020 (RPO WK-P) Oś 11, </w:t>
      </w:r>
    </w:p>
    <w:p w:rsidR="00D56202" w:rsidRPr="00D56202" w:rsidRDefault="00D56202" w:rsidP="00D56202">
      <w:pPr>
        <w:spacing w:line="20" w:lineRule="atLeast"/>
        <w:ind w:left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D56202">
        <w:rPr>
          <w:rFonts w:ascii="Times New Roman" w:eastAsia="Times New Roman" w:hAnsi="Times New Roman" w:cs="Times New Roman"/>
          <w:color w:val="auto"/>
          <w:szCs w:val="24"/>
        </w:rPr>
        <w:t>Europejskiego Funduszu Społecznego (EFS).</w:t>
      </w:r>
    </w:p>
    <w:p w:rsidR="00D56202" w:rsidRDefault="00D56202"/>
    <w:p w:rsidR="004B05C7" w:rsidRDefault="004B05C7"/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630"/>
        <w:gridCol w:w="3947"/>
        <w:gridCol w:w="5784"/>
        <w:gridCol w:w="2125"/>
        <w:gridCol w:w="3107"/>
      </w:tblGrid>
      <w:tr w:rsidR="004B05C7" w:rsidRPr="006231B0" w:rsidTr="006231B0">
        <w:trPr>
          <w:trHeight w:val="840"/>
        </w:trPr>
        <w:tc>
          <w:tcPr>
            <w:tcW w:w="15593" w:type="dxa"/>
            <w:gridSpan w:val="5"/>
            <w:shd w:val="clear" w:color="auto" w:fill="BFBFBF" w:themeFill="background1" w:themeFillShade="BF"/>
          </w:tcPr>
          <w:p w:rsidR="006231B0" w:rsidRPr="00804D6C" w:rsidRDefault="006231B0" w:rsidP="004B05C7">
            <w:pPr>
              <w:ind w:left="0"/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  <w:p w:rsidR="004B05C7" w:rsidRPr="00804D6C" w:rsidRDefault="00804D6C" w:rsidP="004B05C7">
            <w:pPr>
              <w:ind w:left="0"/>
              <w:jc w:val="center"/>
              <w:rPr>
                <w:rFonts w:asciiTheme="minorHAnsi" w:hAnsiTheme="minorHAnsi" w:cstheme="minorHAnsi"/>
                <w:sz w:val="36"/>
                <w:szCs w:val="36"/>
                <w:highlight w:val="lightGray"/>
              </w:rPr>
            </w:pPr>
            <w:r w:rsidRPr="00804D6C">
              <w:rPr>
                <w:rFonts w:asciiTheme="minorHAnsi" w:hAnsiTheme="minorHAnsi" w:cstheme="minorHAnsi"/>
                <w:sz w:val="36"/>
                <w:szCs w:val="36"/>
                <w:shd w:val="clear" w:color="auto" w:fill="BFBFBF" w:themeFill="background1" w:themeFillShade="BF"/>
              </w:rPr>
              <w:t>Kryteria zgodności z LSR</w:t>
            </w:r>
          </w:p>
        </w:tc>
      </w:tr>
      <w:tr w:rsidR="004B05C7" w:rsidRPr="006231B0" w:rsidTr="006940FA">
        <w:tc>
          <w:tcPr>
            <w:tcW w:w="630" w:type="dxa"/>
          </w:tcPr>
          <w:p w:rsidR="004B05C7" w:rsidRPr="006231B0" w:rsidRDefault="004B05C7" w:rsidP="004B05C7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7" w:rsidRPr="006231B0" w:rsidRDefault="004B05C7" w:rsidP="004B05C7">
            <w:pPr>
              <w:ind w:left="0" w:right="39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Kryterium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7" w:rsidRPr="006231B0" w:rsidRDefault="004B05C7" w:rsidP="004B05C7">
            <w:pPr>
              <w:ind w:left="0" w:right="36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Uzasadnienie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7" w:rsidRPr="006231B0" w:rsidRDefault="004B05C7" w:rsidP="004B05C7">
            <w:pPr>
              <w:ind w:left="0" w:right="36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Ocena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7" w:rsidRPr="006231B0" w:rsidRDefault="004B05C7" w:rsidP="004B05C7">
            <w:pPr>
              <w:ind w:left="0" w:right="41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Źródło weryfikacji kryterium </w:t>
            </w:r>
          </w:p>
        </w:tc>
      </w:tr>
      <w:tr w:rsidR="004B05C7" w:rsidRPr="006231B0" w:rsidTr="006940FA">
        <w:tc>
          <w:tcPr>
            <w:tcW w:w="630" w:type="dxa"/>
          </w:tcPr>
          <w:p w:rsidR="004B05C7" w:rsidRPr="006231B0" w:rsidRDefault="004B05C7" w:rsidP="004B05C7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3947" w:type="dxa"/>
          </w:tcPr>
          <w:p w:rsidR="004B05C7" w:rsidRPr="006231B0" w:rsidRDefault="004B05C7" w:rsidP="004B05C7">
            <w:pPr>
              <w:ind w:left="0" w:right="44"/>
              <w:jc w:val="both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wniosek o dofinansowanie został złożony we właściwym terminie, do właściwej instytucji i w odpowiedzi na właściwy konkurs </w:t>
            </w:r>
          </w:p>
        </w:tc>
        <w:tc>
          <w:tcPr>
            <w:tcW w:w="5784" w:type="dxa"/>
          </w:tcPr>
          <w:p w:rsidR="004B05C7" w:rsidRPr="006231B0" w:rsidRDefault="004B05C7" w:rsidP="004B05C7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wnioskodawca złożył wniosek o dofinansowanie projektu w terminie oraz do instytucji wskazanej w ogłoszeniu o naborze, w odpowiedzi na właściwy konkurs/wezwanie do złożenia wniosku o dofinansowanie projektu. </w:t>
            </w:r>
          </w:p>
        </w:tc>
        <w:tc>
          <w:tcPr>
            <w:tcW w:w="2125" w:type="dxa"/>
          </w:tcPr>
          <w:p w:rsidR="004B05C7" w:rsidRPr="006231B0" w:rsidRDefault="004B05C7" w:rsidP="004B05C7">
            <w:pPr>
              <w:spacing w:after="2" w:line="239" w:lineRule="auto"/>
              <w:ind w:left="190" w:right="224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:rsidR="004B05C7" w:rsidRPr="006231B0" w:rsidRDefault="004B05C7" w:rsidP="004B05C7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:rsidR="004B05C7" w:rsidRPr="006231B0" w:rsidRDefault="004B05C7" w:rsidP="004B05C7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wniosku o dofinansowanie </w:t>
            </w:r>
          </w:p>
        </w:tc>
      </w:tr>
      <w:tr w:rsidR="004B05C7" w:rsidRPr="006231B0" w:rsidTr="006940FA">
        <w:tc>
          <w:tcPr>
            <w:tcW w:w="630" w:type="dxa"/>
          </w:tcPr>
          <w:p w:rsidR="004B05C7" w:rsidRPr="006231B0" w:rsidRDefault="004B05C7" w:rsidP="004B05C7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947" w:type="dxa"/>
          </w:tcPr>
          <w:p w:rsidR="004B05C7" w:rsidRPr="006231B0" w:rsidRDefault="004B05C7" w:rsidP="004B05C7">
            <w:pPr>
              <w:ind w:left="0" w:right="44"/>
              <w:jc w:val="both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wniosek o dofinansowanie projektu został złożony na właściwym formularzu wraz z wymaganymi załącznikami </w:t>
            </w:r>
          </w:p>
        </w:tc>
        <w:tc>
          <w:tcPr>
            <w:tcW w:w="5784" w:type="dxa"/>
          </w:tcPr>
          <w:p w:rsidR="004B05C7" w:rsidRPr="006231B0" w:rsidRDefault="004B05C7" w:rsidP="004B05C7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wnioskodawca złożył ostateczną wersję wniosku o dofinansowanie projektu w formie wydruku z generatora wniosków o dofinansowanie projektów udostępnionego przez IZ RPO WK-P (dotyczy projektów podmiotów innych niż LGD) lub na formularzu udostępnionym przez LGD jako załącznik do ogłoszenia o naborze wniosków (dotyczy projektów objętych grantem).  </w:t>
            </w:r>
          </w:p>
        </w:tc>
        <w:tc>
          <w:tcPr>
            <w:tcW w:w="2125" w:type="dxa"/>
            <w:vAlign w:val="center"/>
          </w:tcPr>
          <w:p w:rsidR="004B05C7" w:rsidRPr="006231B0" w:rsidRDefault="004B05C7" w:rsidP="004B05C7">
            <w:pPr>
              <w:spacing w:line="241" w:lineRule="auto"/>
              <w:ind w:left="190" w:right="224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:rsidR="004B05C7" w:rsidRPr="006231B0" w:rsidRDefault="004B05C7" w:rsidP="004B05C7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:rsidR="004B05C7" w:rsidRPr="006231B0" w:rsidRDefault="004B05C7" w:rsidP="004B05C7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i załączników (jeśli dotyczy) </w:t>
            </w:r>
          </w:p>
        </w:tc>
      </w:tr>
      <w:tr w:rsidR="004B05C7" w:rsidRPr="006231B0" w:rsidTr="006940FA">
        <w:tc>
          <w:tcPr>
            <w:tcW w:w="630" w:type="dxa"/>
          </w:tcPr>
          <w:p w:rsidR="004B05C7" w:rsidRPr="006231B0" w:rsidRDefault="004B05C7" w:rsidP="004B05C7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lastRenderedPageBreak/>
              <w:t xml:space="preserve">3. </w:t>
            </w:r>
          </w:p>
        </w:tc>
        <w:tc>
          <w:tcPr>
            <w:tcW w:w="3947" w:type="dxa"/>
          </w:tcPr>
          <w:p w:rsidR="004B05C7" w:rsidRPr="006231B0" w:rsidRDefault="004B05C7" w:rsidP="004B05C7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wniosek o dofinansowanie wraz z załącznikami (jeśli dotyczy) został wypełniony w języku polskim </w:t>
            </w:r>
          </w:p>
        </w:tc>
        <w:tc>
          <w:tcPr>
            <w:tcW w:w="5784" w:type="dxa"/>
            <w:vAlign w:val="center"/>
          </w:tcPr>
          <w:p w:rsidR="004B05C7" w:rsidRPr="006231B0" w:rsidRDefault="004B05C7" w:rsidP="004B05C7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wniosek o dofinansowanie projektu wraz z załącznikami (jeśli dotyczy) został sporządzony w języku polskim (język urzędowy). </w:t>
            </w:r>
          </w:p>
        </w:tc>
        <w:tc>
          <w:tcPr>
            <w:tcW w:w="2125" w:type="dxa"/>
          </w:tcPr>
          <w:p w:rsidR="004B05C7" w:rsidRPr="006231B0" w:rsidRDefault="004B05C7" w:rsidP="004B05C7">
            <w:pPr>
              <w:spacing w:line="241" w:lineRule="auto"/>
              <w:ind w:left="190" w:right="224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:rsidR="004B05C7" w:rsidRPr="006231B0" w:rsidRDefault="004B05C7" w:rsidP="004B05C7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:rsidR="004B05C7" w:rsidRPr="006231B0" w:rsidRDefault="004B05C7" w:rsidP="004B05C7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i załączników (jeśli dotyczy) </w:t>
            </w:r>
          </w:p>
        </w:tc>
      </w:tr>
      <w:tr w:rsidR="004B05C7" w:rsidRPr="006231B0" w:rsidTr="006940FA">
        <w:tc>
          <w:tcPr>
            <w:tcW w:w="630" w:type="dxa"/>
          </w:tcPr>
          <w:p w:rsidR="004B05C7" w:rsidRPr="006231B0" w:rsidRDefault="004B05C7" w:rsidP="004B05C7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3947" w:type="dxa"/>
          </w:tcPr>
          <w:p w:rsidR="004B05C7" w:rsidRPr="006231B0" w:rsidRDefault="004B05C7" w:rsidP="004B05C7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wniosek o dofinansowanie jest kompletny tj. </w:t>
            </w:r>
          </w:p>
          <w:p w:rsidR="004B05C7" w:rsidRPr="006231B0" w:rsidRDefault="004B05C7" w:rsidP="004B05C7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zawiera wszystkie strony i załączniki (jeśli dotyczy) </w:t>
            </w:r>
          </w:p>
        </w:tc>
        <w:tc>
          <w:tcPr>
            <w:tcW w:w="5784" w:type="dxa"/>
            <w:vAlign w:val="center"/>
          </w:tcPr>
          <w:p w:rsidR="004B05C7" w:rsidRPr="006231B0" w:rsidRDefault="004B05C7" w:rsidP="004B05C7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wniosek o dofinansowanie projektu zawiera wszystkie strony i załączniki (o ile dotyczy) określone w ogłoszeniu o naborze oraz czy wszystkie wymagane pola wniosku o dofinansowanie są wypełnione. </w:t>
            </w:r>
          </w:p>
        </w:tc>
        <w:tc>
          <w:tcPr>
            <w:tcW w:w="2125" w:type="dxa"/>
          </w:tcPr>
          <w:p w:rsidR="004B05C7" w:rsidRPr="006231B0" w:rsidRDefault="004B05C7" w:rsidP="004B05C7">
            <w:pPr>
              <w:spacing w:line="241" w:lineRule="auto"/>
              <w:ind w:left="190" w:right="224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:rsidR="004B05C7" w:rsidRPr="006231B0" w:rsidRDefault="004B05C7" w:rsidP="004B05C7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:rsidR="004B05C7" w:rsidRPr="006231B0" w:rsidRDefault="004B05C7" w:rsidP="004B05C7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i załączników (jeśli dotyczy) </w:t>
            </w:r>
          </w:p>
        </w:tc>
      </w:tr>
      <w:tr w:rsidR="004B05C7" w:rsidRPr="006231B0" w:rsidTr="006940FA">
        <w:tc>
          <w:tcPr>
            <w:tcW w:w="630" w:type="dxa"/>
          </w:tcPr>
          <w:p w:rsidR="004B05C7" w:rsidRPr="006231B0" w:rsidRDefault="004B05C7" w:rsidP="004B05C7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3947" w:type="dxa"/>
          </w:tcPr>
          <w:p w:rsidR="004B05C7" w:rsidRPr="006231B0" w:rsidRDefault="004B05C7" w:rsidP="004B05C7">
            <w:pPr>
              <w:spacing w:after="2" w:line="239" w:lineRule="auto"/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wniosek o dofinansowanie jest podpisany przez uprawniony podmiot. </w:t>
            </w:r>
          </w:p>
          <w:p w:rsidR="004B05C7" w:rsidRPr="006231B0" w:rsidRDefault="004B05C7" w:rsidP="004B05C7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W przypadku podpisania wniosku na podstawie pełnomocnictwa wymagane jest załączenie pełnomocnictwa do wniosku o dofinansowanie. </w:t>
            </w:r>
          </w:p>
        </w:tc>
        <w:tc>
          <w:tcPr>
            <w:tcW w:w="5784" w:type="dxa"/>
          </w:tcPr>
          <w:p w:rsidR="004B05C7" w:rsidRPr="006231B0" w:rsidRDefault="004B05C7" w:rsidP="004B05C7">
            <w:pPr>
              <w:spacing w:after="2" w:line="239" w:lineRule="auto"/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wniosek o dofinansowanie projektu jest podpisany przez osobę/y do tego upoważnioną/e. </w:t>
            </w:r>
          </w:p>
          <w:p w:rsidR="004B05C7" w:rsidRPr="006231B0" w:rsidRDefault="004B05C7" w:rsidP="004B05C7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W przypadku podpisania wniosku na podstawie pełnomocnictwa, ocenie podlega, czy do wniosku (zarówno wersji papierowej jak i elektronicznej) załączone jest prawidłowe pełnomocnictwo do wniosku o dofinansowanie. </w:t>
            </w:r>
          </w:p>
        </w:tc>
        <w:tc>
          <w:tcPr>
            <w:tcW w:w="2125" w:type="dxa"/>
            <w:vAlign w:val="center"/>
          </w:tcPr>
          <w:p w:rsidR="004B05C7" w:rsidRPr="006231B0" w:rsidRDefault="004B05C7" w:rsidP="004B05C7">
            <w:pPr>
              <w:spacing w:line="241" w:lineRule="auto"/>
              <w:ind w:left="190" w:right="224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:rsidR="004B05C7" w:rsidRPr="006231B0" w:rsidRDefault="004B05C7" w:rsidP="004B05C7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</w:tcPr>
          <w:p w:rsidR="004B05C7" w:rsidRPr="006231B0" w:rsidRDefault="004B05C7" w:rsidP="004B05C7">
            <w:pPr>
              <w:spacing w:after="2" w:line="239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i </w:t>
            </w:r>
          </w:p>
          <w:p w:rsidR="004B05C7" w:rsidRPr="006231B0" w:rsidRDefault="004B05C7" w:rsidP="004B05C7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załączników (jeśli dotyczy) oraz dokumentów rejestrowych wnioskodawcy </w:t>
            </w:r>
          </w:p>
        </w:tc>
      </w:tr>
      <w:tr w:rsidR="003B7A0F" w:rsidRPr="006231B0" w:rsidTr="006940FA">
        <w:tc>
          <w:tcPr>
            <w:tcW w:w="630" w:type="dxa"/>
          </w:tcPr>
          <w:p w:rsidR="003B7A0F" w:rsidRPr="006231B0" w:rsidRDefault="006940FA" w:rsidP="003B7A0F">
            <w:pPr>
              <w:ind w:left="2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B7A0F"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:rsidR="003B7A0F" w:rsidRPr="006231B0" w:rsidRDefault="003B7A0F" w:rsidP="003B7A0F">
            <w:pPr>
              <w:ind w:left="106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wnioskowana kwota dofinansowania lub </w:t>
            </w:r>
          </w:p>
          <w:p w:rsidR="003B7A0F" w:rsidRPr="006231B0" w:rsidRDefault="003B7A0F" w:rsidP="003B7A0F">
            <w:pPr>
              <w:ind w:left="106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wartość projektu mieści się w limicie </w:t>
            </w:r>
          </w:p>
          <w:p w:rsidR="003B7A0F" w:rsidRPr="006231B0" w:rsidRDefault="003B7A0F" w:rsidP="003B7A0F">
            <w:pPr>
              <w:ind w:left="106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dofinansowania lub wartości projektu wskazanym w ogłoszeniu o naborze </w:t>
            </w:r>
          </w:p>
        </w:tc>
        <w:tc>
          <w:tcPr>
            <w:tcW w:w="5784" w:type="dxa"/>
            <w:vAlign w:val="center"/>
          </w:tcPr>
          <w:p w:rsidR="003B7A0F" w:rsidRPr="006231B0" w:rsidRDefault="003B7A0F" w:rsidP="003B7A0F">
            <w:pPr>
              <w:ind w:left="108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wnioskowana kwota dofinansowania lub wartość projektu mieści się w limicie dofinansowania lub wartości projektu wskazanym w ogłoszeniu o naborze. </w:t>
            </w:r>
          </w:p>
        </w:tc>
        <w:tc>
          <w:tcPr>
            <w:tcW w:w="2125" w:type="dxa"/>
          </w:tcPr>
          <w:p w:rsidR="003B7A0F" w:rsidRPr="006231B0" w:rsidRDefault="003B7A0F" w:rsidP="003B7A0F">
            <w:pPr>
              <w:spacing w:after="2" w:line="239" w:lineRule="auto"/>
              <w:ind w:left="295" w:right="261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:rsidR="003B7A0F" w:rsidRPr="006231B0" w:rsidRDefault="003B7A0F" w:rsidP="003B7A0F">
            <w:pPr>
              <w:ind w:left="111" w:right="34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:rsidR="003B7A0F" w:rsidRPr="006231B0" w:rsidRDefault="003B7A0F" w:rsidP="003B7A0F">
            <w:pPr>
              <w:ind w:left="2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3B7A0F" w:rsidRPr="006231B0" w:rsidTr="006940FA">
        <w:tc>
          <w:tcPr>
            <w:tcW w:w="630" w:type="dxa"/>
          </w:tcPr>
          <w:p w:rsidR="003B7A0F" w:rsidRPr="006231B0" w:rsidRDefault="006940FA" w:rsidP="003B7A0F">
            <w:pPr>
              <w:ind w:left="2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3B7A0F"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:rsidR="003B7A0F" w:rsidRPr="006231B0" w:rsidRDefault="003B7A0F" w:rsidP="003B7A0F">
            <w:pPr>
              <w:ind w:left="106" w:right="56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okres i termin realizacji projektu jest zgodny z zapisami określonymi w ogłoszeniu o naborze </w:t>
            </w:r>
          </w:p>
        </w:tc>
        <w:tc>
          <w:tcPr>
            <w:tcW w:w="5784" w:type="dxa"/>
            <w:vAlign w:val="center"/>
          </w:tcPr>
          <w:p w:rsidR="003B7A0F" w:rsidRPr="006231B0" w:rsidRDefault="003B7A0F" w:rsidP="003B7A0F">
            <w:pPr>
              <w:ind w:left="108" w:right="1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okres i termin realizacji projektu jest zgodny z zapisami określonymi w ogłoszeniu o naborze. </w:t>
            </w:r>
          </w:p>
        </w:tc>
        <w:tc>
          <w:tcPr>
            <w:tcW w:w="2125" w:type="dxa"/>
          </w:tcPr>
          <w:p w:rsidR="003B7A0F" w:rsidRPr="006231B0" w:rsidRDefault="003B7A0F" w:rsidP="003B7A0F">
            <w:pPr>
              <w:spacing w:line="241" w:lineRule="auto"/>
              <w:ind w:left="295" w:right="261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:rsidR="003B7A0F" w:rsidRPr="006231B0" w:rsidRDefault="003B7A0F" w:rsidP="003B7A0F">
            <w:pPr>
              <w:ind w:left="111" w:right="34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:rsidR="003B7A0F" w:rsidRPr="006231B0" w:rsidRDefault="003B7A0F" w:rsidP="003B7A0F">
            <w:pPr>
              <w:ind w:left="2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Kryterium weryfikowane na podstawie treści wniosku o dofinansowanie </w:t>
            </w:r>
          </w:p>
        </w:tc>
      </w:tr>
      <w:tr w:rsidR="003B7A0F" w:rsidRPr="006231B0" w:rsidTr="006940FA">
        <w:tc>
          <w:tcPr>
            <w:tcW w:w="630" w:type="dxa"/>
          </w:tcPr>
          <w:p w:rsidR="003B7A0F" w:rsidRPr="006231B0" w:rsidRDefault="006940FA" w:rsidP="003B7A0F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3B7A0F" w:rsidRPr="006231B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47" w:type="dxa"/>
          </w:tcPr>
          <w:p w:rsidR="003B7A0F" w:rsidRPr="006231B0" w:rsidRDefault="003B7A0F" w:rsidP="003B7A0F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Czy wniosek o dofinansowanie jest zgodny z Regionalnym Programem Operacyjnym Województwa Kujawsko-Pomorskiego na lata 2014-2020 oraz Szczegółowym Opisem Osi Priorytetowych RPO WK-P 2014-2020</w:t>
            </w:r>
          </w:p>
        </w:tc>
        <w:tc>
          <w:tcPr>
            <w:tcW w:w="5784" w:type="dxa"/>
          </w:tcPr>
          <w:p w:rsidR="003B7A0F" w:rsidRPr="006231B0" w:rsidRDefault="003B7A0F" w:rsidP="003B7A0F">
            <w:pPr>
              <w:ind w:left="0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 zgodność projektu z RPO WK-P 2014-2020 oraz </w:t>
            </w:r>
            <w:proofErr w:type="spellStart"/>
            <w:r w:rsidRPr="006231B0">
              <w:rPr>
                <w:rFonts w:asciiTheme="minorHAnsi" w:hAnsiTheme="minorHAnsi" w:cstheme="minorHAnsi"/>
                <w:b w:val="0"/>
              </w:rPr>
              <w:t>SzOOP</w:t>
            </w:r>
            <w:proofErr w:type="spellEnd"/>
            <w:r w:rsidRPr="006231B0">
              <w:rPr>
                <w:rFonts w:asciiTheme="minorHAnsi" w:hAnsiTheme="minorHAnsi" w:cstheme="minorHAnsi"/>
                <w:b w:val="0"/>
              </w:rPr>
              <w:t xml:space="preserve"> działanie 11.1 w zakresie m.in.: − zgodności z typem beneficjenta; − zgodności z typem projektu; − zgodności grupy docelowej z typem projektu oraz obszarem realizacji projektu; − zgodności wysokości wkładu własnego; − zgodności z limitami i ograniczeniami w realizacji projektu oraz limitami dotyczącymi maksymalnej wartości cross-</w:t>
            </w:r>
            <w:proofErr w:type="spellStart"/>
            <w:r w:rsidRPr="006231B0">
              <w:rPr>
                <w:rFonts w:asciiTheme="minorHAnsi" w:hAnsiTheme="minorHAnsi" w:cstheme="minorHAnsi"/>
                <w:b w:val="0"/>
              </w:rPr>
              <w:t>financingu</w:t>
            </w:r>
            <w:proofErr w:type="spellEnd"/>
            <w:r w:rsidRPr="006231B0">
              <w:rPr>
                <w:rFonts w:asciiTheme="minorHAnsi" w:hAnsiTheme="minorHAnsi" w:cstheme="minorHAnsi"/>
                <w:b w:val="0"/>
              </w:rPr>
              <w:t xml:space="preserve"> i zakupionych środków trwałych.</w:t>
            </w:r>
          </w:p>
        </w:tc>
        <w:tc>
          <w:tcPr>
            <w:tcW w:w="2125" w:type="dxa"/>
          </w:tcPr>
          <w:p w:rsidR="003B7A0F" w:rsidRPr="006231B0" w:rsidRDefault="003B7A0F" w:rsidP="003B7A0F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TAK/NIE niespełnienie kryterium oznacza odrzucenie wniosku</w:t>
            </w:r>
          </w:p>
        </w:tc>
        <w:tc>
          <w:tcPr>
            <w:tcW w:w="3107" w:type="dxa"/>
          </w:tcPr>
          <w:p w:rsidR="003B7A0F" w:rsidRPr="006231B0" w:rsidRDefault="003B7A0F" w:rsidP="003B7A0F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Kryterium weryfikowane na podstawie treści wniosku o dofinansowanie</w:t>
            </w:r>
          </w:p>
        </w:tc>
      </w:tr>
      <w:tr w:rsidR="00F6690A" w:rsidRPr="006231B0" w:rsidTr="006940FA">
        <w:tc>
          <w:tcPr>
            <w:tcW w:w="630" w:type="dxa"/>
          </w:tcPr>
          <w:p w:rsidR="00F6690A" w:rsidRPr="006231B0" w:rsidRDefault="006940FA" w:rsidP="00F6690A">
            <w:pPr>
              <w:ind w:left="2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F6690A"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:rsidR="00F6690A" w:rsidRPr="006231B0" w:rsidRDefault="00F6690A" w:rsidP="00F6690A">
            <w:pPr>
              <w:ind w:left="106" w:right="18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wskaźnik efektywności zatrudnieniowej w ramach aktywizacji społeczno-zatrudnieniowej jest określony na minimalnym wymaganym poziomie </w:t>
            </w:r>
          </w:p>
        </w:tc>
        <w:tc>
          <w:tcPr>
            <w:tcW w:w="5784" w:type="dxa"/>
          </w:tcPr>
          <w:p w:rsidR="00F6690A" w:rsidRPr="006231B0" w:rsidRDefault="00F6690A" w:rsidP="00F6690A">
            <w:pPr>
              <w:spacing w:after="1"/>
              <w:ind w:left="108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efektywności zatrudnieniowej oznacza odsetek uczestników projektu, którzy po zakończeniu udziału w projekcie podjęli zatrudnienie. Pomiar efektywności zatrudnieniowej odbywa się zgodnie ze sposobem określonym dla efektywności zatrudnieniowej wskazanym w Wytycznych w zakresie realizacji przedsięwzięć z udziałem środków Europejskiego Funduszu Społecznego w obszarze rynku pracy na lata 2014-2020. Wymagany minimalny poziom efektywności zatrudnieniowej jest zgodny z zapisami ogłoszenia o naborze. </w:t>
            </w:r>
          </w:p>
          <w:p w:rsidR="00F6690A" w:rsidRPr="006231B0" w:rsidRDefault="00F6690A" w:rsidP="00F6690A">
            <w:pPr>
              <w:ind w:left="108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dotyczy wyłącznie projektów, które zakładają aktywizację społeczno-zawodową. </w:t>
            </w:r>
          </w:p>
        </w:tc>
        <w:tc>
          <w:tcPr>
            <w:tcW w:w="2125" w:type="dxa"/>
            <w:vAlign w:val="center"/>
          </w:tcPr>
          <w:p w:rsidR="00F6690A" w:rsidRPr="006231B0" w:rsidRDefault="00F6690A" w:rsidP="00F6690A">
            <w:pPr>
              <w:spacing w:after="2" w:line="239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TAK/NIE/NIE DOTYCZY niespełnienie kryterium </w:t>
            </w:r>
          </w:p>
          <w:p w:rsidR="00F6690A" w:rsidRPr="006231B0" w:rsidRDefault="00F6690A" w:rsidP="00F6690A">
            <w:pPr>
              <w:ind w:left="111" w:right="34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oznacza odrzucenie wniosku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07" w:type="dxa"/>
            <w:vAlign w:val="center"/>
          </w:tcPr>
          <w:p w:rsidR="00F6690A" w:rsidRPr="006231B0" w:rsidRDefault="00F6690A" w:rsidP="00F6690A">
            <w:pPr>
              <w:ind w:left="2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F6690A" w:rsidRPr="006231B0" w:rsidTr="006940FA">
        <w:tc>
          <w:tcPr>
            <w:tcW w:w="630" w:type="dxa"/>
          </w:tcPr>
          <w:p w:rsidR="00F6690A" w:rsidRPr="006231B0" w:rsidRDefault="00F6690A" w:rsidP="00F6690A">
            <w:pPr>
              <w:ind w:left="27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1</w:t>
            </w:r>
            <w:r w:rsidR="006940FA">
              <w:rPr>
                <w:rFonts w:asciiTheme="minorHAnsi" w:hAnsiTheme="minorHAnsi" w:cstheme="minorHAnsi"/>
              </w:rPr>
              <w:t>0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:rsidR="00F6690A" w:rsidRPr="006231B0" w:rsidRDefault="00F6690A" w:rsidP="00F6690A">
            <w:pPr>
              <w:ind w:left="106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wskaźnik efektywności społecznej jest określony na minimalnym wymaganym poziomie </w:t>
            </w:r>
          </w:p>
        </w:tc>
        <w:tc>
          <w:tcPr>
            <w:tcW w:w="5784" w:type="dxa"/>
          </w:tcPr>
          <w:p w:rsidR="00F6690A" w:rsidRPr="006231B0" w:rsidRDefault="00F6690A" w:rsidP="00F6690A">
            <w:pPr>
              <w:spacing w:line="241" w:lineRule="auto"/>
              <w:ind w:left="108" w:right="75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Efektywność społeczna jest mierzona wśród osób zagrożonych ubóstwem lub wykluczeniem społecznym, które skorzystały z usług aktywnej integracji o charakterze społecznym lub edukacyjnym, lub zdrowotnym. Pomiar efektywności społecznej odbywa się zgodnie ze sposobem określonym w Wytycznych w zakresie realizacji przedsięwzięć w obszarze włączenia </w:t>
            </w: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społecznego i zwalczania ubóstwa z wykorzystaniem środków Europejskiego Funduszu Społecznego i Europejskiego Funduszu Rozwoju Regionalnego na lata 2014-2020. </w:t>
            </w:r>
          </w:p>
          <w:p w:rsidR="00F6690A" w:rsidRPr="006231B0" w:rsidRDefault="00F6690A" w:rsidP="00F6690A">
            <w:pPr>
              <w:ind w:left="108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Wymagany minimalny poziom efektywności społecznej jest zgodny z zapisami ogłoszenia o naborze. </w:t>
            </w:r>
          </w:p>
        </w:tc>
        <w:tc>
          <w:tcPr>
            <w:tcW w:w="2125" w:type="dxa"/>
            <w:vAlign w:val="center"/>
          </w:tcPr>
          <w:p w:rsidR="00F6690A" w:rsidRPr="006231B0" w:rsidRDefault="00F6690A" w:rsidP="00F6690A">
            <w:pPr>
              <w:spacing w:line="242" w:lineRule="auto"/>
              <w:ind w:left="295" w:right="261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TAK/NIE niespełnienie kryterium </w:t>
            </w:r>
          </w:p>
          <w:p w:rsidR="00F6690A" w:rsidRPr="006231B0" w:rsidRDefault="00F6690A" w:rsidP="00F6690A">
            <w:pPr>
              <w:ind w:left="111" w:right="34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:rsidR="00F6690A" w:rsidRPr="006231B0" w:rsidRDefault="00F6690A" w:rsidP="00F6690A">
            <w:pPr>
              <w:ind w:left="2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F6690A" w:rsidRPr="006231B0" w:rsidTr="006940FA">
        <w:tc>
          <w:tcPr>
            <w:tcW w:w="630" w:type="dxa"/>
          </w:tcPr>
          <w:p w:rsidR="00F6690A" w:rsidRPr="006231B0" w:rsidRDefault="00F6690A" w:rsidP="00F6690A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1</w:t>
            </w:r>
            <w:r w:rsidR="006940FA">
              <w:rPr>
                <w:rFonts w:asciiTheme="minorHAnsi" w:hAnsiTheme="minorHAnsi" w:cstheme="minorHAnsi"/>
              </w:rPr>
              <w:t>1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:rsidR="00F6690A" w:rsidRPr="006231B0" w:rsidRDefault="00F6690A" w:rsidP="00F6690A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uczestnicy projektu kwalifikują się do objęcia wsparciem w ramach RPO WK-P 2014-2020 i LSR </w:t>
            </w:r>
          </w:p>
        </w:tc>
        <w:tc>
          <w:tcPr>
            <w:tcW w:w="5784" w:type="dxa"/>
            <w:vAlign w:val="center"/>
          </w:tcPr>
          <w:p w:rsidR="00F6690A" w:rsidRPr="006231B0" w:rsidRDefault="00F6690A" w:rsidP="00F6690A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projekt jest skierowany do osób zagrożonych ubóstwem lub wykluczeniem społecznym i/lub ich otoczenia z terenu objętego LSR (osoby zamieszkające w rozumieniu Kodeksu Cywilnego). </w:t>
            </w:r>
          </w:p>
        </w:tc>
        <w:tc>
          <w:tcPr>
            <w:tcW w:w="2125" w:type="dxa"/>
          </w:tcPr>
          <w:p w:rsidR="00F6690A" w:rsidRPr="006231B0" w:rsidRDefault="00F6690A" w:rsidP="00F6690A">
            <w:pPr>
              <w:spacing w:after="2" w:line="239" w:lineRule="auto"/>
              <w:ind w:left="190" w:right="226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:rsidR="00F6690A" w:rsidRPr="006231B0" w:rsidRDefault="00F6690A" w:rsidP="00F6690A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:rsidR="00F6690A" w:rsidRPr="006231B0" w:rsidRDefault="00F6690A" w:rsidP="00F6690A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F6690A" w:rsidRPr="006231B0" w:rsidTr="006940FA">
        <w:tc>
          <w:tcPr>
            <w:tcW w:w="630" w:type="dxa"/>
          </w:tcPr>
          <w:p w:rsidR="00F6690A" w:rsidRPr="006231B0" w:rsidRDefault="00F6690A" w:rsidP="00F6690A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1</w:t>
            </w:r>
            <w:r w:rsidR="006940FA">
              <w:rPr>
                <w:rFonts w:asciiTheme="minorHAnsi" w:hAnsiTheme="minorHAnsi" w:cstheme="minorHAnsi"/>
              </w:rPr>
              <w:t>2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:rsidR="00F6690A" w:rsidRPr="006231B0" w:rsidRDefault="00F6690A" w:rsidP="00F6690A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Zgodność projektu z obszarem realizacji projektu, który został wskazany w ogłoszeniu o naborze</w:t>
            </w:r>
            <w:r w:rsidRPr="006231B0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84" w:type="dxa"/>
          </w:tcPr>
          <w:p w:rsidR="00F6690A" w:rsidRPr="006231B0" w:rsidRDefault="00F6690A" w:rsidP="00F6690A">
            <w:pPr>
              <w:spacing w:line="241" w:lineRule="auto"/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 czy zaplanowany projekt będzie realizowany na obszarze wskazanym w ogłoszeniu o naborze. </w:t>
            </w:r>
          </w:p>
          <w:p w:rsidR="00F6690A" w:rsidRPr="006231B0" w:rsidRDefault="00F6690A" w:rsidP="00F6690A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Co do zasady wszystkie działania w ramach projektu należy realizować na obszarze wskazanym w ogłoszeniu o naborze, tylko w szczególnie uzasadnionych przypadkach (np. gdy dana forma wsparcia nie jest dostępna w danym obszarze), możliwa jest realizacja poza obszarem. Niemniej jednak taka sytuacja wymaga szczegółowego uzasadnienia we wniosku o dofinansowanie projektu. </w:t>
            </w:r>
          </w:p>
        </w:tc>
        <w:tc>
          <w:tcPr>
            <w:tcW w:w="2125" w:type="dxa"/>
            <w:vAlign w:val="center"/>
          </w:tcPr>
          <w:p w:rsidR="00F6690A" w:rsidRPr="006231B0" w:rsidRDefault="00F6690A" w:rsidP="00F6690A">
            <w:pPr>
              <w:spacing w:after="2" w:line="239" w:lineRule="auto"/>
              <w:ind w:left="190" w:right="226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:rsidR="00F6690A" w:rsidRPr="006231B0" w:rsidRDefault="00F6690A" w:rsidP="00F6690A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:rsidR="00F6690A" w:rsidRPr="006231B0" w:rsidRDefault="00F6690A" w:rsidP="00F6690A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F6690A" w:rsidRPr="006231B0" w:rsidTr="006940FA">
        <w:tc>
          <w:tcPr>
            <w:tcW w:w="630" w:type="dxa"/>
          </w:tcPr>
          <w:p w:rsidR="00F6690A" w:rsidRPr="006231B0" w:rsidRDefault="00F6690A" w:rsidP="00F6690A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1</w:t>
            </w:r>
            <w:r w:rsidR="006940FA">
              <w:rPr>
                <w:rFonts w:asciiTheme="minorHAnsi" w:hAnsiTheme="minorHAnsi" w:cstheme="minorHAnsi"/>
              </w:rPr>
              <w:t>3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:rsidR="00F6690A" w:rsidRPr="006231B0" w:rsidRDefault="00F6690A" w:rsidP="00F6690A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wydatki przewidziane w projekcie nie są współfinansowane z innych unijnych instrumentów finansowych </w:t>
            </w:r>
          </w:p>
        </w:tc>
        <w:tc>
          <w:tcPr>
            <w:tcW w:w="5784" w:type="dxa"/>
            <w:vAlign w:val="center"/>
          </w:tcPr>
          <w:p w:rsidR="00F6690A" w:rsidRPr="006231B0" w:rsidRDefault="00F6690A" w:rsidP="00F6690A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Ocenie podlega, czy wydatki przewidziane w projekcie nie są współfinansowane z innych unijnych instrumentów finansowych.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5" w:type="dxa"/>
          </w:tcPr>
          <w:p w:rsidR="00F6690A" w:rsidRPr="006231B0" w:rsidRDefault="00F6690A" w:rsidP="00F6690A">
            <w:pPr>
              <w:spacing w:line="241" w:lineRule="auto"/>
              <w:ind w:left="190" w:right="226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:rsidR="00F6690A" w:rsidRPr="006231B0" w:rsidRDefault="00F6690A" w:rsidP="00F6690A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oznacza odrzucenie wniosku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07" w:type="dxa"/>
            <w:vAlign w:val="center"/>
          </w:tcPr>
          <w:p w:rsidR="00F6690A" w:rsidRPr="006231B0" w:rsidRDefault="00F6690A" w:rsidP="00F6690A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Kryterium weryfikowane na podstawie treści wniosku o dofinansowanie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6690A" w:rsidRPr="006231B0" w:rsidTr="006940FA">
        <w:tc>
          <w:tcPr>
            <w:tcW w:w="630" w:type="dxa"/>
          </w:tcPr>
          <w:p w:rsidR="00F6690A" w:rsidRPr="006231B0" w:rsidRDefault="00F6690A" w:rsidP="00F6690A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1</w:t>
            </w:r>
            <w:r w:rsidR="006940FA">
              <w:rPr>
                <w:rFonts w:asciiTheme="minorHAnsi" w:hAnsiTheme="minorHAnsi" w:cstheme="minorHAnsi"/>
              </w:rPr>
              <w:t>4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:rsidR="00F6690A" w:rsidRPr="006231B0" w:rsidRDefault="00F6690A" w:rsidP="00F6690A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Czy wnioskodawca prowadzi biuro projektu na terenie LSR.</w:t>
            </w:r>
          </w:p>
        </w:tc>
        <w:tc>
          <w:tcPr>
            <w:tcW w:w="5784" w:type="dxa"/>
          </w:tcPr>
          <w:p w:rsidR="00F6690A" w:rsidRPr="006231B0" w:rsidRDefault="00F6690A" w:rsidP="00F6690A">
            <w:pPr>
              <w:ind w:left="2" w:right="2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w okresie realizacji projektu projektodawca prowadzi biuro projektu na terenie LSR. W biurze przechowywana jest pełna oryginalna </w:t>
            </w: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>dokumentacja wdrażanego projektu (z wyłączeniem dokumentów, których miejsce przechowywania uregulowano odpowiednimi przepisami).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F6690A" w:rsidRPr="006231B0" w:rsidRDefault="00F6690A" w:rsidP="00F6690A">
            <w:pPr>
              <w:spacing w:line="241" w:lineRule="auto"/>
              <w:ind w:left="190" w:right="226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TAK/NIE niespełnienie kryterium </w:t>
            </w:r>
          </w:p>
          <w:p w:rsidR="00F6690A" w:rsidRPr="006231B0" w:rsidRDefault="00F6690A" w:rsidP="00F6690A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>oznacza odrzucenie wniosku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07" w:type="dxa"/>
            <w:vAlign w:val="center"/>
          </w:tcPr>
          <w:p w:rsidR="00F6690A" w:rsidRPr="006231B0" w:rsidRDefault="00F6690A" w:rsidP="00F6690A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>Kryterium weryfikowane na podstawie treści wniosku o dofinansowanie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6690A" w:rsidRPr="006231B0" w:rsidTr="006940FA">
        <w:tc>
          <w:tcPr>
            <w:tcW w:w="630" w:type="dxa"/>
          </w:tcPr>
          <w:p w:rsidR="00F6690A" w:rsidRPr="006231B0" w:rsidRDefault="00F6690A" w:rsidP="00F6690A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1</w:t>
            </w:r>
            <w:r w:rsidR="006940FA">
              <w:rPr>
                <w:rFonts w:asciiTheme="minorHAnsi" w:hAnsiTheme="minorHAnsi" w:cstheme="minorHAnsi"/>
              </w:rPr>
              <w:t>5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:rsidR="00F6690A" w:rsidRPr="006231B0" w:rsidRDefault="00F6690A" w:rsidP="00F6690A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wniosek o dofinansowanie zakłada realizację celu głównego (ogólnego) i szczegółowych LSR przez osiąganie zaplanowanych w LSR wskaźników </w:t>
            </w:r>
          </w:p>
        </w:tc>
        <w:tc>
          <w:tcPr>
            <w:tcW w:w="5784" w:type="dxa"/>
          </w:tcPr>
          <w:p w:rsidR="00F6690A" w:rsidRPr="006231B0" w:rsidRDefault="00F6690A" w:rsidP="00F6690A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 zgodność projektu z założonym w LSR: celem głównym (ogólnym) oraz odpowiadającymi mu celami szczegółowymi i wskaźnikami. Ocenie podlega również zgodność z określonymi w LSR przedsięwzięciami. </w:t>
            </w:r>
          </w:p>
        </w:tc>
        <w:tc>
          <w:tcPr>
            <w:tcW w:w="2125" w:type="dxa"/>
          </w:tcPr>
          <w:p w:rsidR="00F6690A" w:rsidRPr="006231B0" w:rsidRDefault="00F6690A" w:rsidP="00F6690A">
            <w:pPr>
              <w:spacing w:line="241" w:lineRule="auto"/>
              <w:ind w:left="190" w:right="226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:rsidR="00F6690A" w:rsidRPr="006231B0" w:rsidRDefault="00F6690A" w:rsidP="00F6690A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oznacza odrzucenie wniosku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07" w:type="dxa"/>
            <w:vAlign w:val="center"/>
          </w:tcPr>
          <w:p w:rsidR="00F6690A" w:rsidRPr="006231B0" w:rsidRDefault="00F6690A" w:rsidP="00F6690A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Kryterium weryfikowane na podstawie treści wniosku o dofinansowanie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6690A" w:rsidRPr="006231B0" w:rsidTr="006940FA">
        <w:tc>
          <w:tcPr>
            <w:tcW w:w="630" w:type="dxa"/>
          </w:tcPr>
          <w:p w:rsidR="00F6690A" w:rsidRPr="006231B0" w:rsidRDefault="00F6690A" w:rsidP="00F6690A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1</w:t>
            </w:r>
            <w:r w:rsidR="006940FA">
              <w:rPr>
                <w:rFonts w:asciiTheme="minorHAnsi" w:hAnsiTheme="minorHAnsi" w:cstheme="minorHAnsi"/>
              </w:rPr>
              <w:t>6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:rsidR="00F6690A" w:rsidRPr="006231B0" w:rsidRDefault="00F6690A" w:rsidP="00F6690A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Zgodność projektu z zakresem tematycznym, który został wskazany w ogłoszeniu o naborze </w:t>
            </w:r>
          </w:p>
        </w:tc>
        <w:tc>
          <w:tcPr>
            <w:tcW w:w="5784" w:type="dxa"/>
            <w:vAlign w:val="center"/>
          </w:tcPr>
          <w:p w:rsidR="00F6690A" w:rsidRPr="006231B0" w:rsidRDefault="00F6690A" w:rsidP="00F6690A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 zgodność projektu z zakresem tematycznym podanym w ogłoszeniu o naborze. </w:t>
            </w:r>
          </w:p>
        </w:tc>
        <w:tc>
          <w:tcPr>
            <w:tcW w:w="2125" w:type="dxa"/>
          </w:tcPr>
          <w:p w:rsidR="00F6690A" w:rsidRPr="006231B0" w:rsidRDefault="00F6690A" w:rsidP="00F6690A">
            <w:pPr>
              <w:spacing w:line="241" w:lineRule="auto"/>
              <w:ind w:left="190" w:right="226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:rsidR="00F6690A" w:rsidRPr="006231B0" w:rsidRDefault="00F6690A" w:rsidP="00F6690A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oznacza odrzucenie wniosku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07" w:type="dxa"/>
            <w:vAlign w:val="center"/>
          </w:tcPr>
          <w:p w:rsidR="00F6690A" w:rsidRPr="006231B0" w:rsidRDefault="00F6690A" w:rsidP="00F6690A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Kryterium weryfikowane na podstawie treści wniosku o dofinansowanie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376" w:rsidRPr="00627376" w:rsidTr="006940FA">
        <w:tc>
          <w:tcPr>
            <w:tcW w:w="630" w:type="dxa"/>
          </w:tcPr>
          <w:p w:rsidR="00F6690A" w:rsidRPr="00B40430" w:rsidRDefault="00F6690A" w:rsidP="00F6690A">
            <w:pPr>
              <w:ind w:left="0" w:right="4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color w:val="auto"/>
              </w:rPr>
              <w:t>1</w:t>
            </w:r>
            <w:r w:rsidR="006940FA" w:rsidRPr="00B40430">
              <w:rPr>
                <w:rFonts w:asciiTheme="minorHAnsi" w:hAnsiTheme="minorHAnsi" w:cstheme="minorHAnsi"/>
                <w:color w:val="auto"/>
              </w:rPr>
              <w:t>7</w:t>
            </w:r>
            <w:r w:rsidRPr="00B40430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</w:tc>
        <w:tc>
          <w:tcPr>
            <w:tcW w:w="3947" w:type="dxa"/>
          </w:tcPr>
          <w:p w:rsidR="00F6690A" w:rsidRPr="00B40430" w:rsidRDefault="00F6690A" w:rsidP="00F6690A">
            <w:pPr>
              <w:ind w:left="0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color w:val="auto"/>
              </w:rPr>
              <w:t>Czy wybór partnera/ów</w:t>
            </w:r>
            <w:r w:rsidRPr="00B40430">
              <w:rPr>
                <w:rFonts w:asciiTheme="minorHAnsi" w:hAnsiTheme="minorHAnsi" w:cstheme="minorHAnsi"/>
                <w:color w:val="auto"/>
                <w:vertAlign w:val="superscript"/>
              </w:rPr>
              <w:footnoteReference w:id="1"/>
            </w:r>
            <w:r w:rsidRPr="00B40430">
              <w:rPr>
                <w:rFonts w:asciiTheme="minorHAnsi" w:hAnsiTheme="minorHAnsi" w:cstheme="minorHAnsi"/>
                <w:color w:val="auto"/>
              </w:rPr>
              <w:t xml:space="preserve"> projektu został dokonany zgodnie z obowiązującymi przepisami.</w:t>
            </w:r>
          </w:p>
        </w:tc>
        <w:tc>
          <w:tcPr>
            <w:tcW w:w="5784" w:type="dxa"/>
          </w:tcPr>
          <w:p w:rsidR="00F6690A" w:rsidRPr="00B40430" w:rsidRDefault="00F6690A" w:rsidP="00F6690A">
            <w:pPr>
              <w:spacing w:line="241" w:lineRule="auto"/>
              <w:ind w:left="2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Ocenie podlega, czy wnioskodawca dokonał wyboru partnera/ów zgodnie z art. 33 ustawy z dnia 11 lipca 2014 r. o zasadach realizacji programów w zakresie polityki spójności finansowanych w perspektywie finansowej 2014-2020 (Dz. U. z 2016 r. poz. 217 z </w:t>
            </w:r>
            <w:proofErr w:type="spellStart"/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>późn</w:t>
            </w:r>
            <w:proofErr w:type="spellEnd"/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. zm.). </w:t>
            </w:r>
          </w:p>
          <w:p w:rsidR="00F6690A" w:rsidRPr="00B40430" w:rsidRDefault="00F6690A" w:rsidP="00F6690A">
            <w:pPr>
              <w:ind w:left="2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  <w:p w:rsidR="00F6690A" w:rsidRPr="00B40430" w:rsidRDefault="00F6690A" w:rsidP="00F6690A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Podmiot, o którym mowa w art. 3 ust. 1 Ustawy </w:t>
            </w:r>
            <w:proofErr w:type="spellStart"/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>Pzp</w:t>
            </w:r>
            <w:proofErr w:type="spellEnd"/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, dokonuje wyboru partnerów spoza sektora finansów publicznych z zachowaniem zasady przejrzystości i równego traktowania podmiotów. </w:t>
            </w:r>
          </w:p>
          <w:p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</w:p>
          <w:p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Podmiot ten, dokonując wyboru, jest obowiązany w szczególności do: 1) ogłoszenia otwartego naboru partnerów na swojej stronie internetowej wraz ze </w:t>
            </w: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 xml:space="preserve">wskazaniem co najmniej 21-dniowego terminu na zgłaszanie się partnerów; </w:t>
            </w:r>
          </w:p>
          <w:p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>2)</w:t>
            </w: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ab/>
              <w:t xml:space="preserve">uwzględnienia przy wyborze partnerów: zgodności działania potencjalnego partnera z celami partnerstwa, deklarowanego wkładu potencjalnego partnera w realizację celu partnerstwa, doświadczenia w realizacji projektów o podobnym charakterze; </w:t>
            </w:r>
          </w:p>
          <w:p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>3)</w:t>
            </w: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ab/>
              <w:t xml:space="preserve">podania do publicznej wiadomości na swojej stronie internetowej informacji o podmiotach wybranych do pełnienia funkcji partnera. </w:t>
            </w:r>
          </w:p>
          <w:p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  <w:p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Wybór partnerów spoza sektora finansów publicznych jest dokonywany przed złożeniem wniosku o dofinansowanie projektu partnerskiego. </w:t>
            </w:r>
          </w:p>
          <w:p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  <w:p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Stronami porozumienia albo umowy o partnerstwie nie mogą być podmioty wykluczone z możliwości otrzymania dofinansowania oraz podmioty powiązane w rozumieniu Załącznika l do Rozporządzenia Komisji (UE) nr 651/2014 z dnia 17 czerwca 2014 r. uznającego niektóre rodzaje pomocy za zgodne z rynkiem wewnętrznym w zastosowaniu art. 107 i 108 Traktatu. </w:t>
            </w:r>
          </w:p>
          <w:p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  <w:p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Niedopuszczalna jest sytuacja polegająca na zawarciu partnerstwa przez podmiot z własną jednostką organizacyjną. W przypadku administracji samorządowej i rządowej oznacza to, iż organ administracji nie może utworzyć partnerstwa z podległą jednostką budżetową. </w:t>
            </w:r>
          </w:p>
          <w:p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  <w:p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Partnerstwa nie stanowi ukonstytuowany już podmiot zrzeszający instytucjonalnie organizacje i instytucje, taki </w:t>
            </w: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 xml:space="preserve">jak np. związek stowarzyszeń lub stowarzyszenie – lokalna grupa działania. </w:t>
            </w:r>
          </w:p>
          <w:p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  <w:p w:rsidR="00C57EC0" w:rsidRPr="00B40430" w:rsidRDefault="00C57EC0" w:rsidP="00C57EC0">
            <w:pPr>
              <w:ind w:left="2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>Kryterium nie dotyczy projektów objętych grantem.</w:t>
            </w:r>
          </w:p>
          <w:p w:rsidR="00C57EC0" w:rsidRPr="00B40430" w:rsidRDefault="00C57EC0" w:rsidP="00F6690A">
            <w:pPr>
              <w:ind w:left="2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25" w:type="dxa"/>
            <w:vAlign w:val="center"/>
          </w:tcPr>
          <w:p w:rsidR="00F6690A" w:rsidRPr="00B40430" w:rsidRDefault="00F6690A" w:rsidP="00F6690A">
            <w:pPr>
              <w:spacing w:line="242" w:lineRule="auto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 xml:space="preserve">TAK/NIE/NIE DOTYCZY niespełnienie kryterium </w:t>
            </w:r>
          </w:p>
          <w:p w:rsidR="00F6690A" w:rsidRPr="00B40430" w:rsidRDefault="00F6690A" w:rsidP="00F6690A">
            <w:pPr>
              <w:ind w:left="5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:rsidR="00F6690A" w:rsidRPr="00B40430" w:rsidRDefault="00F6690A" w:rsidP="00F6690A">
            <w:pPr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Kryterium weryfikowane na podstawie treści wniosku o dofinansowanie </w:t>
            </w:r>
          </w:p>
        </w:tc>
      </w:tr>
      <w:tr w:rsidR="00627376" w:rsidRPr="00627376" w:rsidTr="006940FA">
        <w:tc>
          <w:tcPr>
            <w:tcW w:w="630" w:type="dxa"/>
          </w:tcPr>
          <w:p w:rsidR="00C57EC0" w:rsidRPr="00B40430" w:rsidRDefault="00C57EC0" w:rsidP="00C57EC0">
            <w:pPr>
              <w:ind w:left="0" w:right="48"/>
              <w:jc w:val="right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color w:val="auto"/>
              </w:rPr>
              <w:lastRenderedPageBreak/>
              <w:t>1</w:t>
            </w:r>
            <w:r w:rsidR="006940FA" w:rsidRPr="00B40430">
              <w:rPr>
                <w:rFonts w:asciiTheme="minorHAnsi" w:hAnsiTheme="minorHAnsi" w:cstheme="minorHAnsi"/>
                <w:color w:val="auto"/>
              </w:rPr>
              <w:t>8</w:t>
            </w:r>
            <w:r w:rsidRPr="00B40430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</w:tc>
        <w:tc>
          <w:tcPr>
            <w:tcW w:w="3947" w:type="dxa"/>
          </w:tcPr>
          <w:p w:rsidR="00C57EC0" w:rsidRPr="00B40430" w:rsidRDefault="00C57EC0" w:rsidP="00C57EC0">
            <w:pPr>
              <w:ind w:left="0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color w:val="auto"/>
              </w:rPr>
              <w:t>Czy wnioskodawca oraz partnerzy</w:t>
            </w:r>
            <w:r w:rsidRPr="00B40430">
              <w:rPr>
                <w:rFonts w:asciiTheme="minorHAnsi" w:hAnsiTheme="minorHAnsi" w:cstheme="minorHAnsi"/>
                <w:color w:val="auto"/>
                <w:vertAlign w:val="superscript"/>
              </w:rPr>
              <w:footnoteReference w:id="2"/>
            </w:r>
            <w:r w:rsidRPr="00B40430">
              <w:rPr>
                <w:rFonts w:asciiTheme="minorHAnsi" w:hAnsiTheme="minorHAnsi" w:cstheme="minorHAnsi"/>
                <w:color w:val="auto"/>
              </w:rPr>
              <w:t xml:space="preserve"> (jeśli dotyczy) nie podlegają wykluczeniu z możliwości otrzymania dofinansowania ze środków Unii Europejskiej </w:t>
            </w:r>
          </w:p>
        </w:tc>
        <w:tc>
          <w:tcPr>
            <w:tcW w:w="5784" w:type="dxa"/>
          </w:tcPr>
          <w:p w:rsidR="00C57EC0" w:rsidRPr="00B40430" w:rsidRDefault="00C57EC0" w:rsidP="00C57EC0">
            <w:pPr>
              <w:spacing w:after="50"/>
              <w:ind w:left="2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>Ocenie podlega, czy wnioskodawca oraz partner/</w:t>
            </w:r>
            <w:proofErr w:type="spellStart"/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>rzy</w:t>
            </w:r>
            <w:proofErr w:type="spellEnd"/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 (jeśli dotyczy) nie podlegają wykluczeniu z możliwości otrzymania dofinansowania ze środków Unii Europejskiej na podstawie: </w:t>
            </w:r>
          </w:p>
          <w:p w:rsidR="00C57EC0" w:rsidRPr="00B40430" w:rsidRDefault="00C57EC0" w:rsidP="00C57EC0">
            <w:pPr>
              <w:ind w:left="462" w:hanging="284"/>
              <w:rPr>
                <w:rFonts w:asciiTheme="minorHAnsi" w:hAnsiTheme="minorHAnsi" w:cstheme="minorHAnsi"/>
                <w:b w:val="0"/>
                <w:color w:val="auto"/>
              </w:rPr>
            </w:pPr>
            <w:r w:rsidRPr="00B40430">
              <w:rPr>
                <w:rFonts w:asciiTheme="minorHAnsi" w:eastAsia="Segoe UI Symbol" w:hAnsiTheme="minorHAnsi" w:cstheme="minorHAnsi"/>
                <w:b w:val="0"/>
                <w:color w:val="auto"/>
              </w:rPr>
              <w:t>−</w:t>
            </w: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 art. 207 ust. 4 ustawy z dnia 27 sierpnia 2009 r. o finansach publicznych (Dz. U. z 2016 r. 1870), </w:t>
            </w:r>
          </w:p>
          <w:p w:rsidR="00C57EC0" w:rsidRPr="00B40430" w:rsidRDefault="00C57EC0" w:rsidP="00C57EC0">
            <w:pPr>
              <w:spacing w:after="50"/>
              <w:ind w:left="567" w:right="25" w:hanging="284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eastAsia="Segoe UI Symbol" w:hAnsiTheme="minorHAnsi" w:cstheme="minorHAnsi"/>
                <w:b w:val="0"/>
                <w:color w:val="auto"/>
              </w:rPr>
              <w:t>−</w:t>
            </w: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 art.12 ust. 1 pkt 1 ustawy z dnia 15 czerwca 2012 r. o skutkach powierzania wykonywania pracy cudzoziemcom przebywającym wbrew przepisom na terytorium Rzeczypospolitej Polskiej (Dz. U. poz. 769), </w:t>
            </w:r>
          </w:p>
          <w:p w:rsidR="00C57EC0" w:rsidRPr="00B40430" w:rsidRDefault="00C57EC0" w:rsidP="00C57EC0">
            <w:pPr>
              <w:ind w:left="462" w:hanging="284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eastAsia="Segoe UI Symbol" w:hAnsiTheme="minorHAnsi" w:cstheme="minorHAnsi"/>
                <w:b w:val="0"/>
                <w:color w:val="auto"/>
              </w:rPr>
              <w:t>−</w:t>
            </w: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 art. 9 ust. 1 pkt 2a ustawy z dnia 28 października 2002 r. o odpowiedzialności podmiotów zbiorowych za czyny zabronione pod groźbą kary (Dz. U. z 2016 r. poz. 1541).</w:t>
            </w:r>
          </w:p>
        </w:tc>
        <w:tc>
          <w:tcPr>
            <w:tcW w:w="2125" w:type="dxa"/>
            <w:vAlign w:val="center"/>
          </w:tcPr>
          <w:p w:rsidR="00C57EC0" w:rsidRPr="00B40430" w:rsidRDefault="00C57EC0" w:rsidP="00C57EC0">
            <w:pPr>
              <w:spacing w:after="2"/>
              <w:ind w:left="190" w:right="23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TAK/NIE niespełnienie kryterium </w:t>
            </w:r>
          </w:p>
          <w:p w:rsidR="00C57EC0" w:rsidRPr="00B40430" w:rsidRDefault="00C57EC0" w:rsidP="00C57EC0">
            <w:pPr>
              <w:ind w:left="5" w:right="4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:rsidR="00C57EC0" w:rsidRPr="00B40430" w:rsidRDefault="00C57EC0" w:rsidP="00C57EC0">
            <w:pPr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Kryterium weryfikowane na podstawie treści wniosku o dofinansowanie </w:t>
            </w:r>
          </w:p>
        </w:tc>
      </w:tr>
      <w:tr w:rsidR="00C57EC0" w:rsidRPr="006231B0" w:rsidTr="006940FA">
        <w:tc>
          <w:tcPr>
            <w:tcW w:w="630" w:type="dxa"/>
          </w:tcPr>
          <w:p w:rsidR="00C57EC0" w:rsidRPr="006231B0" w:rsidRDefault="006940FA" w:rsidP="00C57EC0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C57EC0" w:rsidRPr="006231B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47" w:type="dxa"/>
          </w:tcPr>
          <w:p w:rsidR="00C57EC0" w:rsidRPr="006231B0" w:rsidRDefault="00C57EC0" w:rsidP="00C57EC0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Czy realizacja projektu jest zgodna z przepisami art. 65 ust. 6 i art. 125 ust. 3 lit. e) i f) rozporządzenia 1303/2013</w:t>
            </w:r>
          </w:p>
        </w:tc>
        <w:tc>
          <w:tcPr>
            <w:tcW w:w="5784" w:type="dxa"/>
          </w:tcPr>
          <w:p w:rsidR="00C57EC0" w:rsidRPr="006231B0" w:rsidRDefault="00C57EC0" w:rsidP="00C57EC0">
            <w:pPr>
              <w:ind w:left="0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Wnioskodawca złożył oświadczenie, że: </w:t>
            </w:r>
          </w:p>
          <w:p w:rsidR="00C57EC0" w:rsidRPr="006231B0" w:rsidRDefault="00C57EC0" w:rsidP="00C57EC0">
            <w:pPr>
              <w:ind w:left="0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projekt nie został fizycznie zakończony lub w pełni zrealizowany przed złożeniem wniosku o dofinansowanie projektu w rozumieniu art. 65 ust. 6 rozporządzenia 1303/2013; </w:t>
            </w:r>
          </w:p>
          <w:p w:rsidR="00C57EC0" w:rsidRPr="006231B0" w:rsidRDefault="00C57EC0" w:rsidP="00C57EC0">
            <w:pPr>
              <w:ind w:left="0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− </w:t>
            </w:r>
            <w:r w:rsidRPr="006231B0">
              <w:rPr>
                <w:rFonts w:asciiTheme="minorHAnsi" w:hAnsiTheme="minorHAnsi" w:cstheme="minorHAnsi"/>
                <w:b w:val="0"/>
              </w:rPr>
              <w:tab/>
              <w:t xml:space="preserve">nie rozpoczął realizacji projektu przed dniem złożenia wniosku o </w:t>
            </w:r>
          </w:p>
          <w:p w:rsidR="00C57EC0" w:rsidRPr="006231B0" w:rsidRDefault="00C57EC0" w:rsidP="00C57EC0">
            <w:pPr>
              <w:ind w:left="0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− </w:t>
            </w:r>
            <w:r w:rsidRPr="006231B0">
              <w:rPr>
                <w:rFonts w:asciiTheme="minorHAnsi" w:hAnsiTheme="minorHAnsi" w:cstheme="minorHAnsi"/>
                <w:b w:val="0"/>
              </w:rPr>
              <w:tab/>
              <w:t xml:space="preserve">dofinansowanie projektu albo że realizując projekt przed dniem złożenia wniosku o dofinansowanie projektu, przestrzegał obowiązujących przepisów prawa </w:t>
            </w: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dotyczących danego projektu zgodnie z art. 125 ust. 3 lit. e) rozporządzenia 1303/2013; projekt nie obejmuje przedsięwzięć, które zostały objęte lub powinny zostać objęte procedurą odzyskiwania (w rozumieniu art. 71 rozporządzenia 1303/2013) w następstwie przeniesienia działalności produkcyjnej poza obszar objęty programem zgodnie z art. 125 ust. </w:t>
            </w:r>
          </w:p>
          <w:p w:rsidR="00C57EC0" w:rsidRPr="006231B0" w:rsidRDefault="00C57EC0" w:rsidP="00C57EC0">
            <w:pPr>
              <w:ind w:left="0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3 lit. f) rozporządzenia 1303/2013.</w:t>
            </w:r>
          </w:p>
        </w:tc>
        <w:tc>
          <w:tcPr>
            <w:tcW w:w="2125" w:type="dxa"/>
          </w:tcPr>
          <w:p w:rsidR="00C57EC0" w:rsidRPr="006231B0" w:rsidRDefault="00C57EC0" w:rsidP="00C57EC0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  <w:p w:rsidR="00C57EC0" w:rsidRPr="006231B0" w:rsidRDefault="00C57EC0" w:rsidP="00C57EC0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TAK/NIE niespełnienie kryterium</w:t>
            </w:r>
          </w:p>
          <w:p w:rsidR="00C57EC0" w:rsidRPr="006231B0" w:rsidRDefault="00C57EC0" w:rsidP="00C57EC0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oznacza odrzucenie wniosku</w:t>
            </w:r>
          </w:p>
        </w:tc>
        <w:tc>
          <w:tcPr>
            <w:tcW w:w="3107" w:type="dxa"/>
          </w:tcPr>
          <w:p w:rsidR="00C57EC0" w:rsidRPr="006231B0" w:rsidRDefault="00C57EC0" w:rsidP="00C57EC0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  <w:p w:rsidR="00C57EC0" w:rsidRPr="006231B0" w:rsidRDefault="00C57EC0" w:rsidP="00C57EC0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  <w:p w:rsidR="00C57EC0" w:rsidRPr="006231B0" w:rsidRDefault="00C57EC0" w:rsidP="00C57EC0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  <w:p w:rsidR="00C57EC0" w:rsidRPr="006231B0" w:rsidRDefault="00C57EC0" w:rsidP="00C57EC0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  <w:p w:rsidR="00C57EC0" w:rsidRPr="006231B0" w:rsidRDefault="00C57EC0" w:rsidP="00C57EC0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  <w:p w:rsidR="00C57EC0" w:rsidRPr="006231B0" w:rsidRDefault="00C57EC0" w:rsidP="00C57EC0">
            <w:pPr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Kryterium weryfikowane na podstawie treści wniosku o dofinansowanie</w:t>
            </w:r>
          </w:p>
        </w:tc>
      </w:tr>
      <w:tr w:rsidR="00C57EC0" w:rsidRPr="006231B0" w:rsidTr="006940FA">
        <w:tc>
          <w:tcPr>
            <w:tcW w:w="630" w:type="dxa"/>
          </w:tcPr>
          <w:p w:rsidR="00C57EC0" w:rsidRPr="006231B0" w:rsidRDefault="00C57EC0" w:rsidP="00C57EC0">
            <w:pPr>
              <w:ind w:left="0" w:right="105"/>
              <w:jc w:val="right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2</w:t>
            </w:r>
            <w:r w:rsidR="006940FA">
              <w:rPr>
                <w:rFonts w:asciiTheme="minorHAnsi" w:hAnsiTheme="minorHAnsi" w:cstheme="minorHAnsi"/>
              </w:rPr>
              <w:t>0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:rsidR="00C57EC0" w:rsidRPr="006231B0" w:rsidRDefault="00C57EC0" w:rsidP="00C57EC0">
            <w:pPr>
              <w:ind w:left="106" w:right="11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wkład własny został określony na poziomie nie mniejszym niż 5% </w:t>
            </w:r>
          </w:p>
        </w:tc>
        <w:tc>
          <w:tcPr>
            <w:tcW w:w="5784" w:type="dxa"/>
            <w:vAlign w:val="center"/>
          </w:tcPr>
          <w:p w:rsidR="00C57EC0" w:rsidRPr="006231B0" w:rsidRDefault="00C57EC0" w:rsidP="00C57EC0">
            <w:pPr>
              <w:ind w:left="108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wkład własny stanowi nie mniej niż 5,00% wydatków kwalifikowalnych. </w:t>
            </w:r>
          </w:p>
        </w:tc>
        <w:tc>
          <w:tcPr>
            <w:tcW w:w="2125" w:type="dxa"/>
          </w:tcPr>
          <w:p w:rsidR="00C57EC0" w:rsidRPr="006231B0" w:rsidRDefault="00C57EC0" w:rsidP="00C57EC0">
            <w:pPr>
              <w:spacing w:line="241" w:lineRule="auto"/>
              <w:ind w:left="295" w:right="288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:rsidR="00C57EC0" w:rsidRPr="006231B0" w:rsidRDefault="00C57EC0" w:rsidP="00C57EC0">
            <w:pPr>
              <w:ind w:left="111" w:right="61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:rsidR="00C57EC0" w:rsidRPr="006231B0" w:rsidRDefault="00C57EC0" w:rsidP="00C57EC0">
            <w:pPr>
              <w:ind w:left="82" w:right="37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w oparciu o treść wniosku o dofinansowanie </w:t>
            </w:r>
          </w:p>
        </w:tc>
      </w:tr>
      <w:tr w:rsidR="00B40430" w:rsidRPr="00B40430" w:rsidTr="006940FA">
        <w:tc>
          <w:tcPr>
            <w:tcW w:w="630" w:type="dxa"/>
          </w:tcPr>
          <w:p w:rsidR="00C57EC0" w:rsidRPr="00B40430" w:rsidRDefault="00C57EC0" w:rsidP="00C57EC0">
            <w:pPr>
              <w:ind w:left="0" w:right="105"/>
              <w:jc w:val="right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color w:val="auto"/>
              </w:rPr>
              <w:t>2</w:t>
            </w:r>
            <w:r w:rsidR="006940FA" w:rsidRPr="00B40430">
              <w:rPr>
                <w:rFonts w:asciiTheme="minorHAnsi" w:hAnsiTheme="minorHAnsi" w:cstheme="minorHAnsi"/>
                <w:color w:val="auto"/>
              </w:rPr>
              <w:t>1</w:t>
            </w:r>
            <w:r w:rsidRPr="00B40430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</w:tc>
        <w:tc>
          <w:tcPr>
            <w:tcW w:w="3947" w:type="dxa"/>
          </w:tcPr>
          <w:p w:rsidR="00C57EC0" w:rsidRPr="00B40430" w:rsidRDefault="00C57EC0" w:rsidP="00C57EC0">
            <w:pPr>
              <w:spacing w:line="241" w:lineRule="auto"/>
              <w:ind w:left="106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color w:val="auto"/>
              </w:rPr>
              <w:t xml:space="preserve">Czy w ramach projektu zapewniono trwałość utworzonych miejsc świadczenia usług aktywnej </w:t>
            </w:r>
          </w:p>
          <w:p w:rsidR="00C57EC0" w:rsidRPr="00B40430" w:rsidRDefault="00C57EC0" w:rsidP="00C57EC0">
            <w:pPr>
              <w:spacing w:line="241" w:lineRule="auto"/>
              <w:ind w:left="106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color w:val="auto"/>
              </w:rPr>
              <w:t xml:space="preserve">integracji oraz miejsc świadczenia usług społecznych przez okres co najmniej </w:t>
            </w:r>
          </w:p>
          <w:p w:rsidR="00C57EC0" w:rsidRPr="00B40430" w:rsidRDefault="00C57EC0" w:rsidP="00C57EC0">
            <w:pPr>
              <w:ind w:left="106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color w:val="auto"/>
              </w:rPr>
              <w:t xml:space="preserve">odpowiadający okresowi realizacji projektu (jeśli dotyczy) </w:t>
            </w:r>
          </w:p>
        </w:tc>
        <w:tc>
          <w:tcPr>
            <w:tcW w:w="5784" w:type="dxa"/>
          </w:tcPr>
          <w:p w:rsidR="00C57EC0" w:rsidRPr="00B40430" w:rsidRDefault="00C57EC0" w:rsidP="00C57EC0">
            <w:pPr>
              <w:spacing w:after="1" w:line="241" w:lineRule="auto"/>
              <w:ind w:left="108" w:right="81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>Ocenie podlega zachowanie trwałości utworzonych w ramach projektu miejsc świadczenia usług aktywnej integracji</w:t>
            </w:r>
            <w:r w:rsidRPr="00B40430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oraz miejsc świadczenia usług społecznych przez okres co najmniej odpowiadający okresowi realizacji projektu. </w:t>
            </w:r>
          </w:p>
          <w:p w:rsidR="00C57EC0" w:rsidRPr="00B40430" w:rsidRDefault="00C57EC0" w:rsidP="00C57EC0">
            <w:pPr>
              <w:ind w:left="108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Trwałość musi być zapewniona z innego źródła niż środki europejskie. Trwałość rozumiana jest jako gotowość do świadczenia usług w ramach utworzonych w projekcie podmiotów/miejsc w zakresie zbliżonym do usługi świadczonej w ramach projektu i podobnej jakości. </w:t>
            </w:r>
          </w:p>
        </w:tc>
        <w:tc>
          <w:tcPr>
            <w:tcW w:w="2125" w:type="dxa"/>
            <w:vAlign w:val="center"/>
          </w:tcPr>
          <w:p w:rsidR="00C57EC0" w:rsidRPr="00B40430" w:rsidRDefault="00C57EC0" w:rsidP="00C57EC0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TAK/NIE/NIE DOTYCZY niespełnienie kryterium </w:t>
            </w:r>
          </w:p>
          <w:p w:rsidR="00C57EC0" w:rsidRPr="00B40430" w:rsidRDefault="00C57EC0" w:rsidP="00C57EC0">
            <w:pPr>
              <w:ind w:left="111" w:right="6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:rsidR="00C57EC0" w:rsidRPr="00B40430" w:rsidRDefault="00C57EC0" w:rsidP="00C57EC0">
            <w:pPr>
              <w:ind w:left="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0430">
              <w:rPr>
                <w:rFonts w:asciiTheme="minorHAnsi" w:hAnsiTheme="minorHAnsi" w:cstheme="minorHAnsi"/>
                <w:b w:val="0"/>
                <w:color w:val="auto"/>
              </w:rPr>
              <w:t xml:space="preserve">Kryterium weryfikowane na podstawie treści wniosku o dofinansowanie </w:t>
            </w:r>
          </w:p>
        </w:tc>
      </w:tr>
      <w:tr w:rsidR="00C57EC0" w:rsidRPr="006231B0" w:rsidTr="006940FA">
        <w:tc>
          <w:tcPr>
            <w:tcW w:w="630" w:type="dxa"/>
          </w:tcPr>
          <w:p w:rsidR="00C57EC0" w:rsidRPr="006231B0" w:rsidRDefault="00C57EC0" w:rsidP="00C57EC0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2</w:t>
            </w:r>
            <w:r w:rsidR="006940FA">
              <w:rPr>
                <w:rFonts w:asciiTheme="minorHAnsi" w:hAnsiTheme="minorHAnsi" w:cstheme="minorHAnsi"/>
              </w:rPr>
              <w:t>2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:rsidR="00C57EC0" w:rsidRPr="006231B0" w:rsidRDefault="00C57EC0" w:rsidP="00C57EC0">
            <w:pPr>
              <w:ind w:left="106" w:right="75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Jeśli projekt przewiduje realizację podniesienia, nabycia lub uzupełnienia wiedzy lub umiejętności to ich efektem jest uzyskanie kwalifikacji lub nabycie kompetencji (w rozumieniu Wytycznych w zakresie </w:t>
            </w:r>
            <w:r w:rsidRPr="006231B0">
              <w:rPr>
                <w:rFonts w:asciiTheme="minorHAnsi" w:hAnsiTheme="minorHAnsi" w:cstheme="minorHAnsi"/>
              </w:rPr>
              <w:lastRenderedPageBreak/>
              <w:t>monitorowania postępu rzeczowego realizacji programów operacyjnych na lata 20142020), potwierdzonych formalnym dokumentem (np. certyfikatem). Uzyskanie kwalifikacji lub kompetencji jest każdorazowo weryfikowane poprzez przeprowadzenie odpowiedniego ich sprawdzenia (np. w formie egzaminu)</w:t>
            </w:r>
          </w:p>
        </w:tc>
        <w:tc>
          <w:tcPr>
            <w:tcW w:w="5784" w:type="dxa"/>
          </w:tcPr>
          <w:p w:rsidR="00C57EC0" w:rsidRPr="006231B0" w:rsidRDefault="00C57EC0" w:rsidP="00C57EC0">
            <w:pPr>
              <w:ind w:left="108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Kryterium odnosi się do projektów, w których zaplanowano wsparcie w postaci podniesienia, nabycia lub uzupełnienia wiedzy lub umiejętności. Formalna weryfikacja wiedzy i umiejętności wpłynie pozytywnie na zwiększenie wiarygodności uzyskanych przez uczestnika projektu kwalifikacji i/lub kompetencji. </w:t>
            </w:r>
          </w:p>
          <w:p w:rsidR="00C57EC0" w:rsidRPr="006231B0" w:rsidRDefault="00C57EC0" w:rsidP="00C57EC0">
            <w:pPr>
              <w:spacing w:after="1"/>
              <w:ind w:left="2" w:right="6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Poprzez uzyskanie kwalifikacji należy rozumieć określony zestaw efektów uczenia się (kompetencji), których osiągnięcie zostało formalnie potwierdzone przez upoważnioną do tego instytucję zgodnie z ustalonymi standardami. Nadanie kwalifikacji następuje w wyniku walidacji i certyfikacji. </w:t>
            </w:r>
          </w:p>
          <w:p w:rsidR="00C57EC0" w:rsidRPr="006231B0" w:rsidRDefault="00C57EC0" w:rsidP="00C57EC0">
            <w:pPr>
              <w:spacing w:line="241" w:lineRule="auto"/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Kompetencje to wyodrębniony zestaw efektów uczenia się. Opis kompetencji zawiera jasno określone warunki, które powinien spełniać uczestnik projektu ubiegający się o nabycie kompetencji, tj. wyczerpującą informację o efektach uczenia się oraz kryteria i metody ich weryfikacji. </w:t>
            </w:r>
          </w:p>
          <w:p w:rsidR="00C57EC0" w:rsidRPr="006231B0" w:rsidRDefault="00C57EC0" w:rsidP="00C57EC0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Nabycie kompetencji weryfikowane będzie w 4 etapach: </w:t>
            </w:r>
          </w:p>
          <w:p w:rsidR="00C57EC0" w:rsidRPr="006231B0" w:rsidRDefault="00C57EC0" w:rsidP="00C57EC0">
            <w:pPr>
              <w:spacing w:after="1"/>
              <w:ind w:left="2" w:right="115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Zakres – zdefiniowanie grupy docelowej do objęcia wsparciem oraz wybranie obszaru interwencji EFS, który będzie poddany ocenie; Wzorzec – zdefiniowanie standardu wymagań, tj. efektów uczenia się, które osiągną uczestnicy w wyniku przeprowadzonych działań projektowych; </w:t>
            </w:r>
          </w:p>
          <w:p w:rsidR="00C57EC0" w:rsidRPr="006231B0" w:rsidRDefault="00C57EC0" w:rsidP="00C57EC0">
            <w:pPr>
              <w:spacing w:after="1"/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Ocena – przeprowadzenie weryfikacji na podstawie opracowanych kryteriów oceny po zakończeniu wsparcia udzielanego danej osobie; Porównanie – porównanie uzyskanych wyników etapu III (ocena) z przyjętymi wymaganiami (określonymi na etapie II z efektami uczenia się) po zakończeniu wsparcia udzielanego danej osobie. </w:t>
            </w:r>
          </w:p>
          <w:p w:rsidR="00C57EC0" w:rsidRPr="006231B0" w:rsidRDefault="00C57EC0" w:rsidP="00C57EC0">
            <w:pPr>
              <w:ind w:left="108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Podstawowe informacje dotyczące uzyskiwania kwalifikacji w ramach projektów współfinansowanych z Europejskiego Funduszu Społecznego zawarte są w dokumencie opracowanym przez Ministerstwo Rozwoju dostępnym na stronie LGD.</w:t>
            </w:r>
          </w:p>
        </w:tc>
        <w:tc>
          <w:tcPr>
            <w:tcW w:w="2125" w:type="dxa"/>
            <w:vAlign w:val="center"/>
          </w:tcPr>
          <w:p w:rsidR="00C57EC0" w:rsidRPr="006231B0" w:rsidRDefault="00C57EC0" w:rsidP="00C57EC0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TAK/NIE/NIE DOTYCZY niespełnienie kryterium </w:t>
            </w:r>
          </w:p>
          <w:p w:rsidR="00C57EC0" w:rsidRPr="006231B0" w:rsidRDefault="00C57EC0" w:rsidP="00C57EC0">
            <w:pPr>
              <w:ind w:left="111" w:right="61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:rsidR="00C57EC0" w:rsidRPr="006231B0" w:rsidRDefault="00C57EC0" w:rsidP="00C57EC0">
            <w:pPr>
              <w:ind w:left="2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C57EC0" w:rsidRPr="006231B0" w:rsidTr="006940FA">
        <w:trPr>
          <w:trHeight w:val="1157"/>
        </w:trPr>
        <w:tc>
          <w:tcPr>
            <w:tcW w:w="630" w:type="dxa"/>
          </w:tcPr>
          <w:p w:rsidR="00C57EC0" w:rsidRPr="006231B0" w:rsidRDefault="00C57EC0" w:rsidP="0000739E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lastRenderedPageBreak/>
              <w:t>2</w:t>
            </w:r>
            <w:r w:rsidR="008D7EF7">
              <w:rPr>
                <w:rFonts w:asciiTheme="minorHAnsi" w:hAnsiTheme="minorHAnsi" w:cstheme="minorHAnsi"/>
              </w:rPr>
              <w:t>3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:rsidR="00C57EC0" w:rsidRPr="006231B0" w:rsidRDefault="00C57EC0" w:rsidP="0000739E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projekt jest zgodny z przepisami dotyczącymi pomocy publicznej lub pomocy de </w:t>
            </w:r>
            <w:proofErr w:type="spellStart"/>
            <w:r w:rsidRPr="006231B0">
              <w:rPr>
                <w:rFonts w:asciiTheme="minorHAnsi" w:hAnsiTheme="minorHAnsi" w:cstheme="minorHAnsi"/>
              </w:rPr>
              <w:t>minimis</w:t>
            </w:r>
            <w:proofErr w:type="spellEnd"/>
            <w:r w:rsidRPr="006231B0">
              <w:rPr>
                <w:rFonts w:asciiTheme="minorHAnsi" w:hAnsiTheme="minorHAnsi" w:cstheme="minorHAnsi"/>
              </w:rPr>
              <w:t xml:space="preserve"> (jeśli dotyczy) </w:t>
            </w:r>
          </w:p>
        </w:tc>
        <w:tc>
          <w:tcPr>
            <w:tcW w:w="5784" w:type="dxa"/>
          </w:tcPr>
          <w:p w:rsidR="00C57EC0" w:rsidRPr="006231B0" w:rsidRDefault="00C57EC0" w:rsidP="0000739E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projekt jest zgodny z rozporządzeniem Ministra Infrastruktury i Rozwoju z dnia 2 lipca 2015 r. w sprawie udzielania pomocy de </w:t>
            </w:r>
            <w:proofErr w:type="spellStart"/>
            <w:r w:rsidRPr="006231B0">
              <w:rPr>
                <w:rFonts w:asciiTheme="minorHAnsi" w:hAnsiTheme="minorHAnsi" w:cstheme="minorHAnsi"/>
                <w:b w:val="0"/>
              </w:rPr>
              <w:t>minimis</w:t>
            </w:r>
            <w:proofErr w:type="spellEnd"/>
            <w:r w:rsidRPr="006231B0">
              <w:rPr>
                <w:rFonts w:asciiTheme="minorHAnsi" w:hAnsiTheme="minorHAnsi" w:cstheme="minorHAnsi"/>
                <w:b w:val="0"/>
              </w:rPr>
              <w:t xml:space="preserve"> oraz pomocy publicznej w ramach programów operacyjnych finansowanych z Europejskiego Funduszu Społecznego na lata 2014-2020 (Dz. U. poz. 1073).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5" w:type="dxa"/>
          </w:tcPr>
          <w:p w:rsidR="00C57EC0" w:rsidRPr="006231B0" w:rsidRDefault="00C57EC0" w:rsidP="0000739E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TAK/NIE/NIE DOTYCZY niespełnienie kryterium </w:t>
            </w:r>
          </w:p>
          <w:p w:rsidR="00C57EC0" w:rsidRPr="006231B0" w:rsidRDefault="00C57EC0" w:rsidP="0000739E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oznacza odrzucenie wniosku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07" w:type="dxa"/>
          </w:tcPr>
          <w:p w:rsidR="00C57EC0" w:rsidRPr="006231B0" w:rsidRDefault="00C57EC0" w:rsidP="0000739E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Kryterium weryfikowane na podstawie treści wniosku o dofinansowanie</w:t>
            </w:r>
            <w:r w:rsidRPr="006231B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57EC0" w:rsidRPr="006231B0" w:rsidTr="006940FA">
        <w:trPr>
          <w:trHeight w:val="929"/>
        </w:trPr>
        <w:tc>
          <w:tcPr>
            <w:tcW w:w="630" w:type="dxa"/>
          </w:tcPr>
          <w:p w:rsidR="00C57EC0" w:rsidRPr="006231B0" w:rsidRDefault="00C57EC0" w:rsidP="0000739E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2</w:t>
            </w:r>
            <w:r w:rsidR="008D7EF7">
              <w:rPr>
                <w:rFonts w:asciiTheme="minorHAnsi" w:hAnsiTheme="minorHAnsi" w:cstheme="minorHAnsi"/>
              </w:rPr>
              <w:t>4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:rsidR="00C57EC0" w:rsidRPr="006231B0" w:rsidRDefault="00C57EC0" w:rsidP="0000739E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projekt jest zgodny z właściwymi przepisami prawa unijnego i krajowego </w:t>
            </w:r>
          </w:p>
        </w:tc>
        <w:tc>
          <w:tcPr>
            <w:tcW w:w="5784" w:type="dxa"/>
          </w:tcPr>
          <w:p w:rsidR="00C57EC0" w:rsidRPr="006231B0" w:rsidRDefault="00C57EC0" w:rsidP="0000739E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projekt jest zgodny z właściwymi przepisami prawa unijnego i krajowego. </w:t>
            </w:r>
          </w:p>
        </w:tc>
        <w:tc>
          <w:tcPr>
            <w:tcW w:w="2125" w:type="dxa"/>
          </w:tcPr>
          <w:p w:rsidR="00C57EC0" w:rsidRPr="006231B0" w:rsidRDefault="00C57EC0" w:rsidP="0000739E">
            <w:pPr>
              <w:spacing w:after="2" w:line="239" w:lineRule="auto"/>
              <w:ind w:left="190" w:right="226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:rsidR="00C57EC0" w:rsidRPr="006231B0" w:rsidRDefault="00C57EC0" w:rsidP="0000739E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</w:tcPr>
          <w:p w:rsidR="00C57EC0" w:rsidRPr="006231B0" w:rsidRDefault="00C57EC0" w:rsidP="0000739E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C57EC0" w:rsidRPr="006231B0" w:rsidTr="006940FA">
        <w:trPr>
          <w:trHeight w:val="468"/>
        </w:trPr>
        <w:tc>
          <w:tcPr>
            <w:tcW w:w="630" w:type="dxa"/>
          </w:tcPr>
          <w:p w:rsidR="00C57EC0" w:rsidRPr="006231B0" w:rsidRDefault="00C57EC0" w:rsidP="0000739E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2</w:t>
            </w:r>
            <w:r w:rsidR="008D7EF7">
              <w:rPr>
                <w:rFonts w:asciiTheme="minorHAnsi" w:hAnsiTheme="minorHAnsi" w:cstheme="minorHAnsi"/>
              </w:rPr>
              <w:t>5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:rsidR="00C57EC0" w:rsidRPr="006231B0" w:rsidRDefault="00C57EC0" w:rsidP="0000739E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Czy projekt zakłada prawidłowy poziom kosztów pośrednich (dotyczy projektów podmiotów innych niż LGD) lub kosztów administracyjnych (dotyczy projektów objętych grantem)</w:t>
            </w:r>
          </w:p>
        </w:tc>
        <w:tc>
          <w:tcPr>
            <w:tcW w:w="5784" w:type="dxa"/>
          </w:tcPr>
          <w:p w:rsidR="00C57EC0" w:rsidRPr="006231B0" w:rsidRDefault="00C57EC0" w:rsidP="00C57EC0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 czy koszty pośrednie w projektach podmiotów innych niż LGD są zgodne z poziomami wskazanymi w Wytycznych w zakresie kwalifikowalności wydatków w ramach Europejskiego Funduszu Rozwoju Regionalnego, Europejskiego Funduszu Społecznego oraz Funduszu Spójności na lata 2014-2020. </w:t>
            </w:r>
          </w:p>
          <w:p w:rsidR="00C57EC0" w:rsidRPr="006231B0" w:rsidRDefault="00C57EC0" w:rsidP="00C57EC0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Ocenie podlega czy koszty administracyjne w projektach objętych grantem nie przekraczają 20% wnioskowanego dofinansowania.</w:t>
            </w:r>
          </w:p>
        </w:tc>
        <w:tc>
          <w:tcPr>
            <w:tcW w:w="2125" w:type="dxa"/>
          </w:tcPr>
          <w:p w:rsidR="00C57EC0" w:rsidRPr="006231B0" w:rsidRDefault="00C57EC0" w:rsidP="0000739E">
            <w:pPr>
              <w:ind w:left="0" w:right="42"/>
              <w:jc w:val="center"/>
              <w:rPr>
                <w:rFonts w:asciiTheme="minorHAnsi" w:hAnsiTheme="minorHAnsi" w:cstheme="minorHAnsi"/>
                <w:b w:val="0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</w:t>
            </w:r>
          </w:p>
          <w:p w:rsidR="00C57EC0" w:rsidRPr="006231B0" w:rsidRDefault="00C57EC0" w:rsidP="00C57EC0">
            <w:pPr>
              <w:ind w:left="0" w:right="4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niespełnienie kryterium </w:t>
            </w:r>
          </w:p>
          <w:p w:rsidR="00C57EC0" w:rsidRPr="006231B0" w:rsidRDefault="00C57EC0" w:rsidP="00C57EC0">
            <w:pPr>
              <w:ind w:left="0" w:right="42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oznacza odrzucenie wniosku</w:t>
            </w:r>
          </w:p>
        </w:tc>
        <w:tc>
          <w:tcPr>
            <w:tcW w:w="3107" w:type="dxa"/>
          </w:tcPr>
          <w:p w:rsidR="00C57EC0" w:rsidRPr="006231B0" w:rsidRDefault="00C57EC0" w:rsidP="0000739E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E527A7" w:rsidRPr="006231B0" w:rsidTr="006940FA">
        <w:trPr>
          <w:trHeight w:val="468"/>
        </w:trPr>
        <w:tc>
          <w:tcPr>
            <w:tcW w:w="630" w:type="dxa"/>
          </w:tcPr>
          <w:p w:rsidR="00E527A7" w:rsidRPr="006231B0" w:rsidRDefault="00E527A7" w:rsidP="00E527A7">
            <w:pPr>
              <w:ind w:left="0" w:righ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2</w:t>
            </w:r>
            <w:r w:rsidR="008D7EF7">
              <w:rPr>
                <w:rFonts w:asciiTheme="minorHAnsi" w:hAnsiTheme="minorHAnsi" w:cstheme="minorHAnsi"/>
              </w:rPr>
              <w:t>6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:rsidR="00E527A7" w:rsidRPr="006231B0" w:rsidRDefault="00E527A7" w:rsidP="00E527A7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projekt zakłada rozliczanie kosztów bezpośrednich w oparciu o uproszczone metody rozliczania wydatków (nie dotyczy projektów objętych grantem) </w:t>
            </w:r>
          </w:p>
        </w:tc>
        <w:tc>
          <w:tcPr>
            <w:tcW w:w="5784" w:type="dxa"/>
          </w:tcPr>
          <w:p w:rsidR="00E527A7" w:rsidRPr="006231B0" w:rsidRDefault="00E527A7" w:rsidP="00E527A7">
            <w:pPr>
              <w:spacing w:after="2"/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w projekcie koszty bezpośrednie są rozliczane uproszczonymi metodami, zgodnie z Wytycznymi w zakresie kwalifikowalności wydatków w ramach Europejskiego Funduszu Rozwoju Regionalnego, Europejskiego Funduszu Społecznego oraz Funduszu Spójności na lata 2014-2020. </w:t>
            </w:r>
          </w:p>
          <w:p w:rsidR="00E527A7" w:rsidRPr="006231B0" w:rsidRDefault="00E527A7" w:rsidP="00E527A7">
            <w:pPr>
              <w:spacing w:after="1"/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to, że w przypadku projektów, w których wartość wkładu publicznego nie przekracza wyrażonej w zł równowartości 100 000 Euro, obligatoryjne jest rozliczanie kosztów bezpośrednich w oparciu o kwoty </w:t>
            </w: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ryczałtowe. Tym samym nieuwzględnienie w ww. projekcie kwot ryczałtowych będzie skutkowało niespełnieniem kryterium. </w:t>
            </w:r>
          </w:p>
          <w:p w:rsidR="00E527A7" w:rsidRPr="006231B0" w:rsidRDefault="00E527A7" w:rsidP="00E527A7">
            <w:pPr>
              <w:spacing w:line="241" w:lineRule="auto"/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W przypadku projektów, których wartość wkładu publicznego przekracza wyrażoną w zł równowartość 100 000 Euro, niedopuszczalne jest rozliczanie kosztów bezpośrednich w oparciu o kwoty ryczałtowe. Tym samym uwzględnienie w ww. projekcie kwot ryczałtowych będzie skutkowało niespełnieniem kryterium. </w:t>
            </w:r>
          </w:p>
          <w:p w:rsidR="00E527A7" w:rsidRPr="006231B0" w:rsidRDefault="00E527A7" w:rsidP="00E527A7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Do przeliczenia ww. kwoty z euro na zł należy stosować miesięczny obrachunkowy kurs wymiany stosowany przez KE aktualny na dzień ogłoszenia naboru. </w:t>
            </w:r>
          </w:p>
        </w:tc>
        <w:tc>
          <w:tcPr>
            <w:tcW w:w="2125" w:type="dxa"/>
            <w:vAlign w:val="center"/>
          </w:tcPr>
          <w:p w:rsidR="00E527A7" w:rsidRPr="006231B0" w:rsidRDefault="00E527A7" w:rsidP="00E527A7">
            <w:pPr>
              <w:spacing w:line="241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TAK/NIE/NIE DOTYCZY niespełnienie kryterium </w:t>
            </w:r>
          </w:p>
          <w:p w:rsidR="00E527A7" w:rsidRPr="006231B0" w:rsidRDefault="00E527A7" w:rsidP="00E527A7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:rsidR="00E527A7" w:rsidRPr="006231B0" w:rsidRDefault="00E527A7" w:rsidP="00E527A7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E527A7" w:rsidRPr="006231B0" w:rsidTr="006940FA">
        <w:trPr>
          <w:trHeight w:val="468"/>
        </w:trPr>
        <w:tc>
          <w:tcPr>
            <w:tcW w:w="630" w:type="dxa"/>
          </w:tcPr>
          <w:p w:rsidR="00E527A7" w:rsidRPr="006231B0" w:rsidRDefault="00E527A7" w:rsidP="00E527A7">
            <w:pPr>
              <w:ind w:left="0" w:righ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2</w:t>
            </w:r>
            <w:r w:rsidR="008D7EF7">
              <w:rPr>
                <w:rFonts w:asciiTheme="minorHAnsi" w:hAnsiTheme="minorHAnsi" w:cstheme="minorHAnsi"/>
              </w:rPr>
              <w:t>7</w:t>
            </w:r>
            <w:r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:rsidR="00E527A7" w:rsidRPr="006231B0" w:rsidRDefault="00E527A7" w:rsidP="00E527A7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projekt jest zgodny z zasadą równości szans i niedyskryminacji, w tym dostępności dla osób z niepełnosprawnościami </w:t>
            </w:r>
          </w:p>
        </w:tc>
        <w:tc>
          <w:tcPr>
            <w:tcW w:w="5784" w:type="dxa"/>
            <w:vAlign w:val="center"/>
          </w:tcPr>
          <w:p w:rsidR="00E527A7" w:rsidRPr="006231B0" w:rsidRDefault="00E527A7" w:rsidP="00E527A7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projekt jest zgodny z zasadą równości szans i niedyskryminacji, w tym dostępności dla osób z niepełnosprawnościami określoną w art. 7 rozporządzenia 1303/2013. </w:t>
            </w:r>
          </w:p>
        </w:tc>
        <w:tc>
          <w:tcPr>
            <w:tcW w:w="2125" w:type="dxa"/>
          </w:tcPr>
          <w:p w:rsidR="00E527A7" w:rsidRPr="006231B0" w:rsidRDefault="00E527A7" w:rsidP="00E527A7">
            <w:pPr>
              <w:spacing w:line="241" w:lineRule="auto"/>
              <w:ind w:left="190" w:right="187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:rsidR="00E527A7" w:rsidRPr="006231B0" w:rsidRDefault="00E527A7" w:rsidP="00E527A7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:rsidR="00E527A7" w:rsidRPr="006231B0" w:rsidRDefault="00E527A7" w:rsidP="00E527A7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E527A7" w:rsidRPr="006231B0" w:rsidTr="006940FA">
        <w:trPr>
          <w:trHeight w:val="468"/>
        </w:trPr>
        <w:tc>
          <w:tcPr>
            <w:tcW w:w="630" w:type="dxa"/>
          </w:tcPr>
          <w:p w:rsidR="00E527A7" w:rsidRPr="006231B0" w:rsidRDefault="006940FA" w:rsidP="00E527A7">
            <w:pPr>
              <w:ind w:left="0" w:right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</w:rPr>
              <w:t>2</w:t>
            </w:r>
            <w:r w:rsidR="008D7EF7">
              <w:rPr>
                <w:rFonts w:asciiTheme="minorHAnsi" w:hAnsiTheme="minorHAnsi" w:cstheme="minorHAnsi"/>
                <w:color w:val="auto"/>
              </w:rPr>
              <w:t>8</w:t>
            </w:r>
            <w:r w:rsidR="00E527A7" w:rsidRPr="006231B0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</w:tc>
        <w:tc>
          <w:tcPr>
            <w:tcW w:w="3947" w:type="dxa"/>
          </w:tcPr>
          <w:p w:rsidR="00E527A7" w:rsidRPr="006231B0" w:rsidRDefault="00E527A7" w:rsidP="00E527A7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>Zgodność projektu z zasadą równości szans kobiet i mężczyzn w oparciu o standard minimum.</w:t>
            </w:r>
          </w:p>
          <w:p w:rsidR="00E527A7" w:rsidRPr="006231B0" w:rsidRDefault="00E527A7" w:rsidP="00E527A7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Ocenie podlega, czy projekt jest zgodny z zasadą równości szans kobiet i mężczyzn w oparciu o standard minimum. W ramach kryterium weryfikowane będzie spełnienie standardu minimum oceniane na podstawie kryteriów oceny określonych w Wytycznych w zakresie realizacji zasady równości szans i niedyskryminacji, w tym </w:t>
            </w:r>
            <w:r w:rsidRPr="006231B0">
              <w:rPr>
                <w:rFonts w:asciiTheme="minorHAnsi" w:hAnsiTheme="minorHAnsi" w:cstheme="minorHAnsi"/>
              </w:rPr>
              <w:lastRenderedPageBreak/>
              <w:t>dostępności dla osób z niepełnosprawnościami oraz zasady równości szans kobiet i mężczyzn w ramach funduszy unijnych na lata 2014-2020.</w:t>
            </w:r>
          </w:p>
        </w:tc>
        <w:tc>
          <w:tcPr>
            <w:tcW w:w="5784" w:type="dxa"/>
          </w:tcPr>
          <w:p w:rsidR="00E527A7" w:rsidRPr="006231B0" w:rsidRDefault="00E527A7" w:rsidP="00E527A7">
            <w:pPr>
              <w:spacing w:line="241" w:lineRule="auto"/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lastRenderedPageBreak/>
              <w:t xml:space="preserve">Ocenie podlega, czy projekt jest zgodny z zasadą równości szans kobiet i mężczyzn w oparciu o standard minimum. </w:t>
            </w:r>
          </w:p>
          <w:p w:rsidR="00E527A7" w:rsidRPr="006231B0" w:rsidRDefault="00E527A7" w:rsidP="00E527A7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W ramach kryterium weryfikowane będzie spełnienie standardu minimum oceniane na podstawie kryteriów oceny określonych w Wytycznych w zakresie realizacji zasady równości szans i niedyskryminacji, w tym dostępności dla osób z niepełnosprawnościami oraz zasady równości szans kobiet i mężczyzn w ramach funduszy unijnych na lata 2014-2020. </w:t>
            </w:r>
          </w:p>
        </w:tc>
        <w:tc>
          <w:tcPr>
            <w:tcW w:w="2125" w:type="dxa"/>
            <w:vAlign w:val="center"/>
          </w:tcPr>
          <w:p w:rsidR="00E527A7" w:rsidRPr="006231B0" w:rsidRDefault="00E527A7" w:rsidP="00E527A7">
            <w:pPr>
              <w:spacing w:line="241" w:lineRule="auto"/>
              <w:ind w:left="190" w:right="187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:rsidR="00E527A7" w:rsidRPr="006231B0" w:rsidRDefault="00E527A7" w:rsidP="00E527A7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:rsidR="00E527A7" w:rsidRPr="006231B0" w:rsidRDefault="00E527A7" w:rsidP="00E527A7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  <w:tr w:rsidR="00E527A7" w:rsidRPr="006231B0" w:rsidTr="006940FA">
        <w:trPr>
          <w:trHeight w:val="468"/>
        </w:trPr>
        <w:tc>
          <w:tcPr>
            <w:tcW w:w="630" w:type="dxa"/>
          </w:tcPr>
          <w:p w:rsidR="00E527A7" w:rsidRPr="006231B0" w:rsidRDefault="008D7EF7" w:rsidP="00E527A7">
            <w:pPr>
              <w:ind w:left="0" w:right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E527A7" w:rsidRPr="006231B0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947" w:type="dxa"/>
          </w:tcPr>
          <w:p w:rsidR="00E527A7" w:rsidRPr="006231B0" w:rsidRDefault="00E527A7" w:rsidP="00E527A7">
            <w:pPr>
              <w:ind w:left="0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</w:rPr>
              <w:t xml:space="preserve">Czy projekt jest zgodny z zasadą zrównoważonego rozwoju </w:t>
            </w:r>
          </w:p>
        </w:tc>
        <w:tc>
          <w:tcPr>
            <w:tcW w:w="5784" w:type="dxa"/>
          </w:tcPr>
          <w:p w:rsidR="00E527A7" w:rsidRPr="006231B0" w:rsidRDefault="00E527A7" w:rsidP="00E527A7">
            <w:pPr>
              <w:spacing w:line="241" w:lineRule="auto"/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Ocenie podlega, czy projekt jest zgodny z zasadą zrównoważonego rozwoju określoną w art. 8 rozporządzenia 1303/2013. </w:t>
            </w:r>
          </w:p>
          <w:p w:rsidR="00E527A7" w:rsidRPr="006231B0" w:rsidRDefault="00E527A7" w:rsidP="00E527A7">
            <w:pPr>
              <w:ind w:left="2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>Realizacja projektów współfinansowanych ze środków unijnych powinna odbywać się przy poszanowaniu czynnika społecznego, gospodarczego i ekologicznego. Wnioskodawca powinien zadbać o równowagę pomiędzy nimi. Projekty powinny budzić świadomość społeczności w zakresie odpowiedzialności za środowisko naturalne, przekazywać informacje w jaki sposób i w jakim zakresie realizowane przedsięwzięcie wpływa na otoczenie.</w:t>
            </w:r>
          </w:p>
        </w:tc>
        <w:tc>
          <w:tcPr>
            <w:tcW w:w="2125" w:type="dxa"/>
            <w:vAlign w:val="center"/>
          </w:tcPr>
          <w:p w:rsidR="00E527A7" w:rsidRPr="006231B0" w:rsidRDefault="00E527A7" w:rsidP="00E527A7">
            <w:pPr>
              <w:spacing w:line="241" w:lineRule="auto"/>
              <w:ind w:left="190" w:right="187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TAK/NIE niespełnienie kryterium </w:t>
            </w:r>
          </w:p>
          <w:p w:rsidR="00E527A7" w:rsidRPr="006231B0" w:rsidRDefault="00E527A7" w:rsidP="00E527A7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oznacza odrzucenie wniosku </w:t>
            </w:r>
          </w:p>
        </w:tc>
        <w:tc>
          <w:tcPr>
            <w:tcW w:w="3107" w:type="dxa"/>
            <w:vAlign w:val="center"/>
          </w:tcPr>
          <w:p w:rsidR="00E527A7" w:rsidRPr="006231B0" w:rsidRDefault="00E527A7" w:rsidP="00E527A7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231B0">
              <w:rPr>
                <w:rFonts w:asciiTheme="minorHAnsi" w:hAnsiTheme="minorHAnsi" w:cstheme="minorHAnsi"/>
                <w:b w:val="0"/>
              </w:rPr>
              <w:t xml:space="preserve">Kryterium weryfikowane na podstawie treści wniosku o dofinansowanie </w:t>
            </w:r>
          </w:p>
        </w:tc>
      </w:tr>
    </w:tbl>
    <w:p w:rsidR="004B05C7" w:rsidRPr="006231B0" w:rsidRDefault="004B05C7">
      <w:pPr>
        <w:rPr>
          <w:rFonts w:asciiTheme="minorHAnsi" w:hAnsiTheme="minorHAnsi" w:cstheme="minorHAnsi"/>
          <w:sz w:val="22"/>
        </w:rPr>
      </w:pPr>
    </w:p>
    <w:p w:rsidR="004B05C7" w:rsidRPr="006231B0" w:rsidRDefault="004B05C7">
      <w:pPr>
        <w:rPr>
          <w:rFonts w:asciiTheme="minorHAnsi" w:hAnsiTheme="minorHAnsi" w:cstheme="minorHAnsi"/>
        </w:rPr>
      </w:pPr>
    </w:p>
    <w:p w:rsidR="00E37402" w:rsidRDefault="00E37402" w:rsidP="000061D5">
      <w:pPr>
        <w:ind w:left="0" w:right="15398"/>
      </w:pPr>
    </w:p>
    <w:p w:rsidR="008D7EF7" w:rsidRDefault="008D7EF7" w:rsidP="000061D5">
      <w:pPr>
        <w:ind w:left="0" w:right="15398"/>
      </w:pPr>
    </w:p>
    <w:p w:rsidR="008D7EF7" w:rsidRDefault="008D7EF7" w:rsidP="000061D5">
      <w:pPr>
        <w:ind w:left="0" w:right="15398"/>
      </w:pPr>
    </w:p>
    <w:p w:rsidR="00E37402" w:rsidRDefault="00E37402">
      <w:pPr>
        <w:ind w:left="-1440" w:right="15398"/>
      </w:pPr>
    </w:p>
    <w:tbl>
      <w:tblPr>
        <w:tblStyle w:val="Tabela-Siatka"/>
        <w:tblW w:w="17624" w:type="dxa"/>
        <w:tblInd w:w="-601" w:type="dxa"/>
        <w:tblLook w:val="04A0" w:firstRow="1" w:lastRow="0" w:firstColumn="1" w:lastColumn="0" w:noHBand="0" w:noVBand="1"/>
      </w:tblPr>
      <w:tblGrid>
        <w:gridCol w:w="512"/>
        <w:gridCol w:w="3308"/>
        <w:gridCol w:w="5390"/>
        <w:gridCol w:w="4115"/>
        <w:gridCol w:w="2298"/>
        <w:gridCol w:w="2001"/>
      </w:tblGrid>
      <w:tr w:rsidR="00E37402" w:rsidRPr="00E37402" w:rsidTr="00E37402">
        <w:trPr>
          <w:gridAfter w:val="1"/>
          <w:wAfter w:w="2004" w:type="dxa"/>
          <w:trHeight w:val="416"/>
        </w:trPr>
        <w:tc>
          <w:tcPr>
            <w:tcW w:w="1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7402" w:rsidRPr="00E37402" w:rsidRDefault="00E37402" w:rsidP="00E37402">
            <w:pPr>
              <w:ind w:left="0"/>
              <w:jc w:val="center"/>
              <w:rPr>
                <w:rFonts w:ascii="Calibri" w:eastAsia="Calibri" w:hAnsi="Calibri" w:cs="Times New Roman"/>
                <w:color w:val="auto"/>
                <w:sz w:val="36"/>
                <w:vertAlign w:val="superscript"/>
              </w:rPr>
            </w:pPr>
            <w:r w:rsidRPr="00E37402">
              <w:rPr>
                <w:rFonts w:ascii="Calibri" w:eastAsia="Calibri" w:hAnsi="Calibri" w:cs="Times New Roman"/>
                <w:color w:val="auto"/>
                <w:sz w:val="36"/>
              </w:rPr>
              <w:t>Lokalne kryteria wyboru</w:t>
            </w:r>
            <w:r w:rsidRPr="00E37402">
              <w:rPr>
                <w:rFonts w:ascii="Calibri" w:eastAsia="Calibri" w:hAnsi="Calibri" w:cs="Times New Roman"/>
                <w:color w:val="auto"/>
                <w:sz w:val="36"/>
                <w:vertAlign w:val="superscript"/>
              </w:rPr>
              <w:footnoteReference w:id="3"/>
            </w:r>
          </w:p>
          <w:p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b w:val="0"/>
                <w:color w:val="auto"/>
                <w:sz w:val="12"/>
              </w:rPr>
            </w:pPr>
          </w:p>
        </w:tc>
      </w:tr>
      <w:tr w:rsidR="00E37402" w:rsidRPr="00E37402" w:rsidTr="00E37402">
        <w:trPr>
          <w:gridAfter w:val="1"/>
          <w:wAfter w:w="2004" w:type="dxa"/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color w:val="auto"/>
              </w:rPr>
            </w:pPr>
            <w:r w:rsidRPr="00E37402">
              <w:rPr>
                <w:rFonts w:ascii="Calibri" w:eastAsia="Calibri" w:hAnsi="Calibri" w:cs="Times New Roman"/>
                <w:color w:val="auto"/>
              </w:rPr>
              <w:t>Lp.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color w:val="auto"/>
              </w:rPr>
            </w:pPr>
            <w:r w:rsidRPr="00E37402">
              <w:rPr>
                <w:rFonts w:ascii="Calibri" w:eastAsia="Calibri" w:hAnsi="Calibri" w:cs="Times New Roman"/>
                <w:color w:val="auto"/>
              </w:rPr>
              <w:t>Kryterium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color w:val="auto"/>
              </w:rPr>
            </w:pPr>
            <w:r w:rsidRPr="00E37402">
              <w:rPr>
                <w:rFonts w:ascii="Calibri" w:eastAsia="Calibri" w:hAnsi="Calibri" w:cs="Times New Roman"/>
                <w:color w:val="auto"/>
              </w:rPr>
              <w:t>Uzasadnienie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402" w:rsidRPr="00E37402" w:rsidRDefault="00E37402" w:rsidP="00E37402">
            <w:pPr>
              <w:ind w:left="0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E37402">
              <w:rPr>
                <w:rFonts w:ascii="Calibri" w:eastAsia="Calibri" w:hAnsi="Calibri" w:cs="Times New Roman"/>
                <w:color w:val="auto"/>
              </w:rPr>
              <w:t>Punktacja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402" w:rsidRPr="00E37402" w:rsidRDefault="00E37402" w:rsidP="00E37402">
            <w:pPr>
              <w:ind w:left="0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E37402">
              <w:rPr>
                <w:rFonts w:ascii="Calibri" w:eastAsia="Calibri" w:hAnsi="Calibri" w:cs="Times New Roman"/>
                <w:color w:val="auto"/>
              </w:rPr>
              <w:t>Źródło weryfikacji kryterium</w:t>
            </w:r>
          </w:p>
        </w:tc>
      </w:tr>
      <w:tr w:rsidR="00B40430" w:rsidRPr="00B40430" w:rsidTr="00E37402">
        <w:trPr>
          <w:gridAfter w:val="1"/>
          <w:wAfter w:w="2004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E37402">
              <w:rPr>
                <w:rFonts w:ascii="Calibri" w:eastAsia="Calibri" w:hAnsi="Calibri" w:cs="Times New Roman"/>
                <w:b w:val="0"/>
                <w:color w:val="auto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F32B02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F32B02">
              <w:rPr>
                <w:rFonts w:ascii="Times New Roman" w:eastAsia="Calibri" w:hAnsi="Times New Roman" w:cs="Times New Roman"/>
                <w:color w:val="auto"/>
                <w:szCs w:val="24"/>
              </w:rPr>
              <w:t>Projekt ma charakter innowacyjny.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F32B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F32B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Przez innowacyjność rozumie się wdrożenie nowych na obszarze LSR Stowarzyszenia „Lokalna Grupa Działania Pojezierze Brodnickie” usług, procesów </w:t>
            </w:r>
            <w:r w:rsidRPr="00F32B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>lub organizacji lub nowego sposobu wykorzystania lokalnych zasobów przyrodniczych, historycznych, kulturowych lub społecznych.</w:t>
            </w:r>
          </w:p>
          <w:p w:rsidR="00E37402" w:rsidRPr="00F32B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F32B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Kryterium punktowane będzie jeśli w planowanym projekcie będzie zawarty przynajmniej jeden z wymienionych elementów  innowacyjności. </w:t>
            </w:r>
          </w:p>
          <w:p w:rsidR="00E37402" w:rsidRPr="00F32B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F32B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Wnioskodawca wskazuje w oświadczeniu  (druk sporządzony przez LGD) które koszty z pozycji w zestawieniu  rzeczowo – finansowym projektu dotyczą innowacyjności.</w:t>
            </w:r>
          </w:p>
          <w:p w:rsidR="00E37402" w:rsidRPr="00F32B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F32B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Kryterium jest oceniane na podstawie subiektywnej opinii członka Rady.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2" w:rsidRPr="00F32B02" w:rsidRDefault="00E37402" w:rsidP="00E37402">
            <w:pPr>
              <w:ind w:left="0"/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</w:pPr>
          </w:p>
          <w:p w:rsidR="00E37402" w:rsidRPr="00F32B02" w:rsidRDefault="00E37402" w:rsidP="00E37402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F32B02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 xml:space="preserve">- projekt ma charakter innowacyjny – </w:t>
            </w:r>
            <w:r w:rsidRPr="00F32B02">
              <w:rPr>
                <w:rFonts w:ascii="Times New Roman" w:eastAsia="Times New Roman" w:hAnsi="Times New Roman" w:cs="Times New Roman"/>
                <w:color w:val="auto"/>
                <w:szCs w:val="24"/>
              </w:rPr>
              <w:t>2 pkt</w:t>
            </w:r>
          </w:p>
          <w:p w:rsidR="00E37402" w:rsidRPr="00F32B02" w:rsidRDefault="00E37402" w:rsidP="00E37402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F32B02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lastRenderedPageBreak/>
              <w:t>- projekt nie ma charakteru innowacyjnego</w:t>
            </w:r>
            <w:r w:rsidRPr="00F32B02">
              <w:rPr>
                <w:rFonts w:ascii="Times New Roman" w:eastAsia="Times New Roman" w:hAnsi="Times New Roman" w:cs="Times New Roman"/>
                <w:color w:val="auto"/>
                <w:szCs w:val="24"/>
              </w:rPr>
              <w:t>– 0 pkt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B40430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B40430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 xml:space="preserve">Kryterium weryfikowane w oparciu o treść </w:t>
            </w:r>
            <w:r w:rsidRPr="00B40430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>wniosku o dofinansowanie  i oświadczenie – E1</w:t>
            </w:r>
          </w:p>
          <w:p w:rsidR="00E37402" w:rsidRPr="00B40430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B40430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wnioskodawcy na druku sporządzonym przez LGD.</w:t>
            </w:r>
          </w:p>
        </w:tc>
      </w:tr>
      <w:tr w:rsidR="00E37402" w:rsidRPr="00E37402" w:rsidTr="00E37402">
        <w:trPr>
          <w:gridAfter w:val="1"/>
          <w:wAfter w:w="2004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E37402">
              <w:rPr>
                <w:rFonts w:ascii="Calibri" w:eastAsia="Calibri" w:hAnsi="Calibri" w:cs="Times New Roman"/>
                <w:b w:val="0"/>
                <w:color w:val="auto"/>
              </w:rPr>
              <w:lastRenderedPageBreak/>
              <w:t xml:space="preserve">2.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1C1B6D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>Wnioskodawca posiada doświadczenie w realizacji projektów współfinansowanych ze źródeł publicznych na rzecz osób zagrożonych ubóstwem lub wykluczeniem społecznym.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W ramach kryterium oceniane będzie doświadczenie wnioskodawcy w realizacji projektów współfinansowanych ze środków publicznych na rzecz osób zagrożonych ubóstwem lub wykluczeniem społecznym. Należy udokumentować </w:t>
            </w:r>
          </w:p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co najmniej 2    tego typu projekty. Za doświadczenie w realizacji      projektów ze współfinansowanych ze środków publicznych rozumie się w tym przypadku  projekty  które zostały w całości zakończone i rozliczone. W przypadku tego kryterium za środki publiczne uważa się środki pozyskane przez wnioskodawców z: budżetów jednostek samorządu terytorialnego oraz jednostek im podległych, budżetu Państwa, środków budżetu UE.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wnioskodawca posiada doświadczenie -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2 pkt</w:t>
            </w: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.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wnioskodawca nie posiada doświadczenia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–  0 pkt.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 w:right="-108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Kryterium weryfikowane w oparciu o treść wniosku o dofinansowanie  </w:t>
            </w:r>
          </w:p>
          <w:p w:rsidR="00E37402" w:rsidRPr="00E37402" w:rsidRDefault="00E37402" w:rsidP="00E37402">
            <w:pPr>
              <w:ind w:left="0" w:right="-108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oraz wykaz zrealizowanych projektów dołączone do wniosku o dofinansowanie. Kryterium spełnione w przypadku udokumentowania realizacji min. dwa  projektów na rzecz osób zagrożonych ubóstwem lub wykluczeniem społecznym.</w:t>
            </w:r>
          </w:p>
        </w:tc>
      </w:tr>
      <w:tr w:rsidR="00E37402" w:rsidRPr="00E37402" w:rsidTr="00E37402">
        <w:trPr>
          <w:gridAfter w:val="1"/>
          <w:wAfter w:w="2004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E37402">
              <w:rPr>
                <w:rFonts w:ascii="Calibri" w:eastAsia="Calibri" w:hAnsi="Calibri" w:cs="Times New Roman"/>
                <w:b w:val="0"/>
                <w:color w:val="auto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1C1B6D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Wskaźnik efektywności zatrudnieniowej w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>ramach grantu powyżej 30%.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Preferowane będą projekty o wyższym wskaźniku efektywności </w:t>
            </w:r>
          </w:p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zatrudnieniowej.</w:t>
            </w:r>
          </w:p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 xml:space="preserve">- efektywność zatrudnieniowa w ramach grantu powyżej 30 %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2 pkt.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 xml:space="preserve">- efektywność zatrudnieniowa w ramach grantu poniżej 30 %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0 pkt.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896AD1" w:rsidRDefault="00896AD1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896AD1">
              <w:rPr>
                <w:rFonts w:ascii="Times New Roman" w:hAnsi="Times New Roman"/>
                <w:b w:val="0"/>
                <w:szCs w:val="24"/>
              </w:rPr>
              <w:lastRenderedPageBreak/>
              <w:t xml:space="preserve">Kryterium weryfikowane w </w:t>
            </w:r>
            <w:r w:rsidRPr="00896AD1">
              <w:rPr>
                <w:rFonts w:ascii="Times New Roman" w:hAnsi="Times New Roman"/>
                <w:b w:val="0"/>
                <w:szCs w:val="24"/>
              </w:rPr>
              <w:lastRenderedPageBreak/>
              <w:t>oparciu o treść wniosku.</w:t>
            </w:r>
          </w:p>
        </w:tc>
      </w:tr>
      <w:tr w:rsidR="00E37402" w:rsidRPr="00E37402" w:rsidTr="00E37402">
        <w:trPr>
          <w:gridAfter w:val="1"/>
          <w:wAfter w:w="2004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E37402">
              <w:rPr>
                <w:rFonts w:ascii="Calibri" w:eastAsia="Calibri" w:hAnsi="Calibri" w:cs="Times New Roman"/>
                <w:b w:val="0"/>
                <w:color w:val="auto"/>
              </w:rPr>
              <w:lastRenderedPageBreak/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1C1B6D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>Typ wnioskodawcy.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Preferowane będą </w:t>
            </w:r>
          </w:p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projekty  realizowane  przez  podmioty </w:t>
            </w:r>
          </w:p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spoza sektora </w:t>
            </w:r>
            <w:r w:rsidR="00896AD1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finansów </w:t>
            </w: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publiczn</w:t>
            </w:r>
            <w:r w:rsidR="00896AD1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ych.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wnioskodawca spoza sektora publicznego –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2 pkt.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wnioskodawca reprezentuje sektor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publiczny –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0 pkt.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896AD1" w:rsidRDefault="00896AD1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896AD1">
              <w:rPr>
                <w:rFonts w:ascii="Times New Roman" w:hAnsi="Times New Roman"/>
                <w:b w:val="0"/>
                <w:szCs w:val="24"/>
              </w:rPr>
              <w:t>Kryterium weryfikowane w oparciu o treść wniosku.</w:t>
            </w:r>
          </w:p>
        </w:tc>
      </w:tr>
      <w:tr w:rsidR="00E37402" w:rsidRPr="00E37402" w:rsidTr="00E3740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E37402">
              <w:rPr>
                <w:rFonts w:ascii="Calibri" w:eastAsia="Calibri" w:hAnsi="Calibri" w:cs="Times New Roman"/>
                <w:b w:val="0"/>
                <w:color w:val="auto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1C1B6D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Komplementarność z </w:t>
            </w:r>
          </w:p>
          <w:p w:rsidR="00E37402" w:rsidRPr="001C1B6D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>działaniami osi 7.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Preferuje  się  projekty  powiązane  z  działaniami </w:t>
            </w:r>
          </w:p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wynikającymi  z  Gminnego/Lokalnego  Programu </w:t>
            </w:r>
          </w:p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Rewitalizacji finansowanego z EFRR.</w:t>
            </w:r>
          </w:p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Ocenie podlega czy projekt wykazuje powiązania działań </w:t>
            </w:r>
          </w:p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miękkich planowanych w ramach osi 11 EFS z działaniami z Gminnego/Lokalnego   Programu   Rewitalizacji   w   co najmniej jednym z aspektów: społecznym, gospodarczym, fizycznym.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– projekt komplementarny -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2 pkt.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– projekt niekomplementarny –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0 pkt.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896AD1" w:rsidRDefault="00896AD1" w:rsidP="00E37402">
            <w:pPr>
              <w:ind w:left="0" w:right="-108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896AD1">
              <w:rPr>
                <w:rFonts w:ascii="Times New Roman" w:hAnsi="Times New Roman"/>
                <w:b w:val="0"/>
                <w:szCs w:val="24"/>
              </w:rPr>
              <w:t>Kryterium weryfikowane w oparciu o treść wniosku</w:t>
            </w:r>
            <w:r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2" w:rsidRPr="00E37402" w:rsidRDefault="00E37402" w:rsidP="00E37402">
            <w:pPr>
              <w:ind w:left="0"/>
              <w:jc w:val="both"/>
              <w:rPr>
                <w:rFonts w:ascii="Calibri" w:eastAsia="Calibri" w:hAnsi="Calibri" w:cs="Times New Roman"/>
                <w:b w:val="0"/>
                <w:color w:val="auto"/>
              </w:rPr>
            </w:pPr>
          </w:p>
        </w:tc>
      </w:tr>
      <w:tr w:rsidR="00E37402" w:rsidRPr="00E37402" w:rsidTr="00E37402">
        <w:trPr>
          <w:gridAfter w:val="1"/>
          <w:wAfter w:w="2004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E37402">
              <w:rPr>
                <w:rFonts w:ascii="Calibri" w:eastAsia="Calibri" w:hAnsi="Calibri" w:cs="Times New Roman"/>
                <w:b w:val="0"/>
                <w:color w:val="auto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1C1B6D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Wskaźnik efektywności społecznej powyżej </w:t>
            </w:r>
            <w:proofErr w:type="spellStart"/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>powyżej</w:t>
            </w:r>
            <w:proofErr w:type="spellEnd"/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50 %.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Preferowane będą projekty o wyższym wskaźniku aktywizacji</w:t>
            </w:r>
          </w:p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społecznej. Liczba osób zagrożonych ubóstwem lub wykluczeniem społecznym, którzy dokonali postępu w procesie aktywizacji społeczno-  zatrudnieniowej i zmniejszenia dystansu do zatrudnienia lub podjęli dalszą aktywizację społeczną w formach przewidzianych dla wskaźnika aktywizacji społecznej.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zakładany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minimalny poziom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efektywności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społecznej powyżej 50 %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2pkt.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zakładany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minimalny poziom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efektywności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społecznej  poniżej 50 %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- 0 pkt.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896AD1" w:rsidRDefault="00896AD1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896AD1">
              <w:rPr>
                <w:rFonts w:ascii="Times New Roman" w:hAnsi="Times New Roman"/>
                <w:b w:val="0"/>
                <w:szCs w:val="24"/>
              </w:rPr>
              <w:t>Kryterium weryfikowane w oparciu o treść wniosku.</w:t>
            </w:r>
          </w:p>
        </w:tc>
      </w:tr>
      <w:tr w:rsidR="00E37402" w:rsidRPr="00E37402" w:rsidTr="00E37402">
        <w:trPr>
          <w:gridAfter w:val="1"/>
          <w:wAfter w:w="2004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E37402">
              <w:rPr>
                <w:rFonts w:ascii="Calibri" w:eastAsia="Calibri" w:hAnsi="Calibri" w:cs="Times New Roman"/>
                <w:b w:val="0"/>
                <w:color w:val="auto"/>
              </w:rPr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1C1B6D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>Promocja LGD i LSR.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Preferowane są projekty wpływające na zwiększenie rozpoznawalności obszaru LGD i wskazujące źródła finansowania działań.</w:t>
            </w:r>
          </w:p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Za formę promocji uważa się np. tablicę informacyjną, informacje na stronie internetowej, informacje prasowe, plakaty.</w:t>
            </w:r>
          </w:p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>Kryterium uważa się za spełnione, jeżeli w ramach budżetu projektu ujęto koszty związane z promocją źródła finansowania działań z LGD i LSR.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 xml:space="preserve">- co najmniej dwie różne formy promowania LGD i LSR </w:t>
            </w:r>
            <w:r w:rsidRPr="00FE2DD1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</w:t>
            </w:r>
            <w:r w:rsidR="000C04CE" w:rsidRPr="00FE2DD1">
              <w:rPr>
                <w:rFonts w:ascii="Times New Roman" w:eastAsia="Calibri" w:hAnsi="Times New Roman" w:cs="Times New Roman"/>
                <w:color w:val="auto"/>
                <w:szCs w:val="24"/>
              </w:rPr>
              <w:t>2</w:t>
            </w:r>
            <w:r w:rsidRPr="00FE2DD1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pkt.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jedna forma promocji LGD i LSR, -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1 pkt.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– brak promocji LGD i LSR –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0 pkt.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896AD1" w:rsidRDefault="00896AD1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896AD1">
              <w:rPr>
                <w:rFonts w:ascii="Times New Roman" w:hAnsi="Times New Roman"/>
                <w:b w:val="0"/>
                <w:szCs w:val="24"/>
              </w:rPr>
              <w:t>Kryterium weryfikowane w oparciu o treść wniosku.</w:t>
            </w:r>
          </w:p>
        </w:tc>
      </w:tr>
      <w:tr w:rsidR="00E37402" w:rsidRPr="00E37402" w:rsidTr="00E37402">
        <w:trPr>
          <w:gridAfter w:val="1"/>
          <w:wAfter w:w="2004" w:type="dxa"/>
          <w:trHeight w:val="1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b w:val="0"/>
                <w:color w:val="auto"/>
              </w:rPr>
            </w:pPr>
            <w:r>
              <w:rPr>
                <w:rFonts w:ascii="Calibri" w:eastAsia="Calibri" w:hAnsi="Calibri" w:cs="Times New Roman"/>
                <w:b w:val="0"/>
                <w:color w:val="auto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2" w:rsidRPr="001C1B6D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>Budżet - niezbędność wydatków do realizacji zaplanowanych działań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wydatki wynikają bezpośrednio z opisanych działań oraz przyczyniają się do osiągnięcia </w:t>
            </w:r>
            <w:r w:rsidR="00012C13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wskaźników </w:t>
            </w: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projektu w sposób adekwatny i  efektywny,</w:t>
            </w:r>
          </w:p>
          <w:p w:rsidR="00012C13" w:rsidRDefault="00012C13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:rsidR="00012C13" w:rsidRDefault="00012C13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-</w:t>
            </w:r>
            <w:r>
              <w:t xml:space="preserve"> </w:t>
            </w:r>
            <w:r w:rsidRPr="00012C13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wszystkie koszty są kwalifikowalne i racjonalne</w:t>
            </w:r>
          </w:p>
          <w:p w:rsidR="00360A87" w:rsidRPr="00E37402" w:rsidRDefault="00360A87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 - wydatki są zgodne z aktualnymi Wytycznymi w zakresie kwalifikowalności wydatków w ramach Europejskiego Funduszu Rozwoju Regionalnego, Europejskiego Funduszu Społecznego oraz Funduszu Spójności na lata 2014-2020, </w:t>
            </w:r>
          </w:p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- </w:t>
            </w:r>
            <w:r w:rsidR="004219DC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poprawność sporządzania budżetu,</w:t>
            </w:r>
          </w:p>
          <w:p w:rsidR="00E37402" w:rsidRP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  </w:t>
            </w:r>
          </w:p>
          <w:p w:rsidR="00E37402" w:rsidRDefault="00E37402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- koszty administracyjne są zgodne z katalogiem kosztów wskazanym w Zasadach udzielania wsparcia na projekty objęte grantem</w:t>
            </w:r>
            <w:r w:rsidR="00360A87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 </w:t>
            </w:r>
            <w:r w:rsidR="00012C13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(</w:t>
            </w:r>
            <w:r w:rsidR="00012C13" w:rsidRPr="00012C13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zostały zakwalifikowane  do prawidłowej kategorii</w:t>
            </w:r>
            <w:r w:rsidR="00012C13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).</w:t>
            </w: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 Koszty administracyjne nie mogą przekroczyć 20% grantu (dofinansowania). </w:t>
            </w:r>
          </w:p>
          <w:p w:rsidR="00C25DCB" w:rsidRDefault="00C25DCB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:rsidR="00012C13" w:rsidRDefault="00C25DCB" w:rsidP="00C25DCB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Wszystkie wskazane powyżej kwestie oceniane są łączne. </w:t>
            </w:r>
          </w:p>
          <w:p w:rsidR="00012C13" w:rsidRPr="00E37402" w:rsidRDefault="00012C13" w:rsidP="00E37402">
            <w:pPr>
              <w:ind w:lef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62" w:rsidRDefault="00644F6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:rsidR="00644F62" w:rsidRDefault="00644F6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:rsidR="00644F62" w:rsidRDefault="00C32716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Kryterium punktowe </w:t>
            </w:r>
            <w:r w:rsidR="00644F62" w:rsidRPr="00C32716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0 – </w:t>
            </w:r>
            <w:r w:rsidR="000C04CE" w:rsidRPr="00FE2DD1">
              <w:rPr>
                <w:rFonts w:ascii="Times New Roman" w:eastAsia="Calibri" w:hAnsi="Times New Roman" w:cs="Times New Roman"/>
                <w:color w:val="auto"/>
                <w:szCs w:val="24"/>
              </w:rPr>
              <w:t>4</w:t>
            </w:r>
            <w:r w:rsidR="00644F62" w:rsidRPr="00FE2DD1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pkt.</w:t>
            </w:r>
          </w:p>
          <w:p w:rsidR="00C32716" w:rsidRDefault="00C32716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:rsidR="00C32716" w:rsidRDefault="00C32716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:rsidR="00900D1B" w:rsidRDefault="00900D1B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:rsidR="00900D1B" w:rsidRDefault="00900D1B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:rsidR="00900D1B" w:rsidRDefault="00900D1B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:rsidR="00900D1B" w:rsidRDefault="00900D1B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:rsidR="00900D1B" w:rsidRDefault="00900D1B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:rsidR="00900D1B" w:rsidRDefault="00900D1B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:rsidR="00900D1B" w:rsidRDefault="00900D1B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:rsidR="00900D1B" w:rsidRDefault="00900D1B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  <w:p w:rsidR="00900D1B" w:rsidRDefault="00900D1B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Wszystkie wskazane powyżej kwestie oceniane są </w:t>
            </w:r>
            <w:r w:rsidR="0088156E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łączne</w:t>
            </w:r>
            <w:r w:rsidR="00C25DCB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. </w:t>
            </w:r>
          </w:p>
          <w:p w:rsidR="00C32716" w:rsidRDefault="00C32716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Kryterium punktowane na podstawie subiektywnej oceny członka Rady.</w:t>
            </w:r>
          </w:p>
          <w:p w:rsidR="00C25DCB" w:rsidRPr="00E37402" w:rsidRDefault="00C25DCB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2" w:rsidRPr="00E37402" w:rsidRDefault="007532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7532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Kryterium weryfikowane na podstawie złożonej dokumentacji, w szczególności załącznika do wniosku o powierzenie grantu pn. „Budżet projektu”  </w:t>
            </w:r>
          </w:p>
        </w:tc>
      </w:tr>
      <w:tr w:rsidR="00E37402" w:rsidRPr="00E37402" w:rsidTr="00E3740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/>
              <w:rPr>
                <w:rFonts w:ascii="Calibri" w:eastAsia="Calibri" w:hAnsi="Calibri" w:cs="Times New Roman"/>
                <w:b w:val="0"/>
                <w:color w:val="auto"/>
              </w:rPr>
            </w:pPr>
            <w:r>
              <w:rPr>
                <w:rFonts w:ascii="Calibri" w:eastAsia="Calibri" w:hAnsi="Calibri" w:cs="Times New Roman"/>
                <w:b w:val="0"/>
                <w:color w:val="auto"/>
              </w:rPr>
              <w:t>9</w:t>
            </w:r>
            <w:r w:rsidRPr="00E37402">
              <w:rPr>
                <w:rFonts w:ascii="Calibri" w:eastAsia="Calibri" w:hAnsi="Calibri" w:cs="Times New Roman"/>
                <w:b w:val="0"/>
                <w:color w:val="auto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1C1B6D" w:rsidRDefault="00E37402" w:rsidP="00E37402">
            <w:pPr>
              <w:ind w:left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C1B6D">
              <w:rPr>
                <w:rFonts w:ascii="Times New Roman" w:eastAsia="Calibri" w:hAnsi="Times New Roman" w:cs="Times New Roman"/>
                <w:color w:val="auto"/>
                <w:szCs w:val="24"/>
              </w:rPr>
              <w:t>Doradztwo biura LGD.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Preferuje się  wnioskodawców korzystających z doradztwa pracowników biura LGD wówczas, gdy wnioskodawca osobiście lub przedstawiciel wnioskodawcy korzystał z doradztwa biura LGD w ramach danego naboru, którego dotyczy wniosek o dofinansowanie oraz wyłącznie wówczas, gdy doradztwo dotyczy przedmiotowego wniosku o dofinansowanie, co uwidocznione będzie na  karcie </w:t>
            </w: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>doradztwa LGD (weryfikacja na podstawie tytułu wniosku o dofinansowanie wskazanej w karcie doradztwa) przedmiotowego wniosku o dofinansowanie, co uwidocznione będzie na nie później niż 2 dni przed zakończeniem naboru wniosków.</w:t>
            </w:r>
          </w:p>
          <w:p w:rsidR="00E37402" w:rsidRPr="00E37402" w:rsidRDefault="00E37402" w:rsidP="00E37402">
            <w:pPr>
              <w:ind w:left="0" w:hanging="172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 xml:space="preserve">- wnioskodawca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osobiście lub przedstawiciel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wnioskodawcy korzystał z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doradztwa LGD (wizyta w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biurze) na etapie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przygotowywania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ocenianego wniosku o 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 xml:space="preserve">dofinansowanie –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2 pkt.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 xml:space="preserve">- brak takiego doradztwa – </w:t>
            </w:r>
            <w:r w:rsidRPr="00E37402">
              <w:rPr>
                <w:rFonts w:ascii="Times New Roman" w:eastAsia="Calibri" w:hAnsi="Times New Roman" w:cs="Times New Roman"/>
                <w:color w:val="auto"/>
                <w:szCs w:val="24"/>
              </w:rPr>
              <w:t>0 pkt.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lastRenderedPageBreak/>
              <w:t>Kryterium weryfikowane w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oparciu o dokumentację, kart</w:t>
            </w:r>
            <w:r w:rsidR="00896AD1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ę</w:t>
            </w:r>
          </w:p>
          <w:p w:rsidR="00E37402" w:rsidRPr="00E37402" w:rsidRDefault="00E37402" w:rsidP="00E37402">
            <w:pPr>
              <w:ind w:left="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E37402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doradztwa biura LGD.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02" w:rsidRPr="00E37402" w:rsidRDefault="00E37402" w:rsidP="00E37402">
            <w:pPr>
              <w:ind w:left="0"/>
              <w:jc w:val="both"/>
              <w:rPr>
                <w:rFonts w:ascii="Calibri" w:eastAsia="Calibri" w:hAnsi="Calibri" w:cs="Times New Roman"/>
                <w:b w:val="0"/>
                <w:color w:val="auto"/>
              </w:rPr>
            </w:pPr>
          </w:p>
        </w:tc>
      </w:tr>
    </w:tbl>
    <w:p w:rsidR="00E37402" w:rsidRPr="00E37402" w:rsidRDefault="00E37402" w:rsidP="00E37402">
      <w:pPr>
        <w:spacing w:line="20" w:lineRule="atLeast"/>
        <w:ind w:left="0"/>
        <w:rPr>
          <w:rFonts w:ascii="Times New Roman" w:eastAsia="Times New Roman" w:hAnsi="Times New Roman" w:cs="Times New Roman"/>
          <w:color w:val="auto"/>
          <w:szCs w:val="24"/>
        </w:rPr>
      </w:pPr>
    </w:p>
    <w:p w:rsidR="00E37402" w:rsidRDefault="00E37402">
      <w:pPr>
        <w:ind w:left="-1440" w:right="15398"/>
      </w:pPr>
    </w:p>
    <w:p w:rsidR="00E37402" w:rsidRDefault="00E37402">
      <w:pPr>
        <w:ind w:left="-1440" w:right="15398"/>
      </w:pPr>
    </w:p>
    <w:p w:rsidR="00C63C1F" w:rsidRPr="00C63C1F" w:rsidRDefault="00C63C1F" w:rsidP="00C63C1F"/>
    <w:p w:rsidR="00C63C1F" w:rsidRPr="00C63C1F" w:rsidRDefault="00C63C1F" w:rsidP="00C63C1F"/>
    <w:p w:rsidR="00C63C1F" w:rsidRPr="00C63C1F" w:rsidRDefault="00C63C1F" w:rsidP="00C63C1F"/>
    <w:p w:rsidR="00C63C1F" w:rsidRPr="00C63C1F" w:rsidRDefault="00C63C1F" w:rsidP="00C63C1F"/>
    <w:p w:rsidR="00C63C1F" w:rsidRPr="00C63C1F" w:rsidRDefault="00C63C1F" w:rsidP="00C63C1F"/>
    <w:p w:rsidR="00C63C1F" w:rsidRPr="00C63C1F" w:rsidRDefault="00C63C1F" w:rsidP="00C63C1F"/>
    <w:p w:rsidR="00C63C1F" w:rsidRPr="00C63C1F" w:rsidRDefault="00C63C1F" w:rsidP="00C63C1F"/>
    <w:p w:rsidR="00C63C1F" w:rsidRPr="00C63C1F" w:rsidRDefault="00C63C1F" w:rsidP="00C63C1F"/>
    <w:p w:rsidR="00C63C1F" w:rsidRPr="00C63C1F" w:rsidRDefault="00C63C1F" w:rsidP="00C63C1F"/>
    <w:p w:rsidR="00C63C1F" w:rsidRPr="00C63C1F" w:rsidRDefault="00C63C1F" w:rsidP="00C63C1F"/>
    <w:p w:rsidR="00C63C1F" w:rsidRPr="00C63C1F" w:rsidRDefault="00C63C1F" w:rsidP="00C63C1F"/>
    <w:p w:rsidR="00C63C1F" w:rsidRPr="00C63C1F" w:rsidRDefault="00C63C1F" w:rsidP="00C63C1F"/>
    <w:p w:rsidR="00C63C1F" w:rsidRPr="00C63C1F" w:rsidRDefault="00C63C1F" w:rsidP="00C63C1F"/>
    <w:p w:rsidR="00C63C1F" w:rsidRPr="00C63C1F" w:rsidRDefault="00C63C1F" w:rsidP="00C63C1F"/>
    <w:p w:rsidR="00C63C1F" w:rsidRDefault="00C63C1F" w:rsidP="00C63C1F">
      <w:bookmarkStart w:id="0" w:name="_GoBack"/>
      <w:bookmarkEnd w:id="0"/>
    </w:p>
    <w:p w:rsidR="00C63C1F" w:rsidRPr="00C63C1F" w:rsidRDefault="00C63C1F" w:rsidP="00C63C1F">
      <w:pPr>
        <w:suppressAutoHyphens/>
        <w:spacing w:line="240" w:lineRule="auto"/>
        <w:ind w:left="0"/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zh-CN"/>
        </w:rPr>
      </w:pPr>
    </w:p>
    <w:p w:rsidR="00C63C1F" w:rsidRPr="00C63C1F" w:rsidRDefault="00C63C1F" w:rsidP="00C63C1F">
      <w:pPr>
        <w:suppressAutoHyphens/>
        <w:spacing w:line="240" w:lineRule="auto"/>
        <w:ind w:left="0"/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zh-CN"/>
        </w:rPr>
      </w:pPr>
    </w:p>
    <w:p w:rsidR="00C63C1F" w:rsidRPr="00C63C1F" w:rsidRDefault="00C63C1F" w:rsidP="00C63C1F">
      <w:pPr>
        <w:suppressAutoHyphens/>
        <w:spacing w:line="240" w:lineRule="auto"/>
        <w:ind w:left="0"/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zh-CN"/>
        </w:rPr>
      </w:pPr>
    </w:p>
    <w:p w:rsidR="00C63C1F" w:rsidRPr="00C63C1F" w:rsidRDefault="00C63C1F" w:rsidP="00C63C1F">
      <w:pPr>
        <w:suppressAutoHyphens/>
        <w:spacing w:line="240" w:lineRule="auto"/>
        <w:ind w:left="0"/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zh-CN"/>
        </w:rPr>
      </w:pPr>
    </w:p>
    <w:p w:rsidR="00C63C1F" w:rsidRPr="00C63C1F" w:rsidRDefault="00C63C1F" w:rsidP="00C63C1F">
      <w:pPr>
        <w:suppressAutoHyphens/>
        <w:spacing w:line="240" w:lineRule="auto"/>
        <w:ind w:left="0"/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zh-CN"/>
        </w:rPr>
      </w:pPr>
      <w:r w:rsidRPr="00C63C1F">
        <w:rPr>
          <w:rFonts w:ascii="Times New Roman" w:eastAsia="Times New Roman" w:hAnsi="Times New Roman" w:cs="Times New Roman"/>
          <w:b w:val="0"/>
          <w:color w:val="auto"/>
          <w:szCs w:val="24"/>
          <w:lang w:eastAsia="zh-CN"/>
        </w:rPr>
        <w:t>----------------------------------------------------------------------------------------------------------------</w:t>
      </w:r>
    </w:p>
    <w:p w:rsidR="00C63C1F" w:rsidRPr="00C63C1F" w:rsidRDefault="00C63C1F" w:rsidP="00C63C1F">
      <w:pPr>
        <w:suppressAutoHyphens/>
        <w:spacing w:line="240" w:lineRule="auto"/>
        <w:ind w:left="0"/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zh-CN"/>
        </w:rPr>
      </w:pPr>
      <w:r w:rsidRPr="00C63C1F"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zh-CN"/>
        </w:rPr>
        <w:t xml:space="preserve">        </w:t>
      </w:r>
    </w:p>
    <w:p w:rsidR="00C63C1F" w:rsidRPr="00C63C1F" w:rsidRDefault="00C63C1F" w:rsidP="00C63C1F">
      <w:pPr>
        <w:suppressAutoHyphens/>
        <w:spacing w:line="240" w:lineRule="auto"/>
        <w:ind w:left="0"/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zh-CN"/>
        </w:rPr>
      </w:pPr>
      <w:r w:rsidRPr="00C63C1F">
        <w:rPr>
          <w:rFonts w:ascii="Times New Roman" w:eastAsia="Times New Roman" w:hAnsi="Times New Roman" w:cs="Times New Roman"/>
          <w:b w:val="0"/>
          <w:noProof/>
          <w:color w:val="auto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6AE91499" wp14:editId="0AC82700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C1F"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zh-CN"/>
        </w:rPr>
        <w:t xml:space="preserve">Karbowo ul. Wczasowa 46, 87-300 Brodnica; Tel/fax + 48 56 49 34404; KRS 0000320535; REGON 340535232; </w:t>
      </w:r>
    </w:p>
    <w:p w:rsidR="00C63C1F" w:rsidRPr="00C63C1F" w:rsidRDefault="00C63C1F" w:rsidP="00C63C1F">
      <w:pPr>
        <w:suppressAutoHyphens/>
        <w:spacing w:line="240" w:lineRule="auto"/>
        <w:ind w:left="0"/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val="en-US" w:eastAsia="zh-CN"/>
        </w:rPr>
      </w:pPr>
      <w:r w:rsidRPr="00C63C1F"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val="en-US" w:eastAsia="zh-CN"/>
        </w:rPr>
        <w:t xml:space="preserve">NIP 8741735934; e-mail: </w:t>
      </w:r>
      <w:hyperlink r:id="rId9" w:history="1">
        <w:r w:rsidRPr="00C63C1F">
          <w:rPr>
            <w:rFonts w:ascii="Times New Roman" w:eastAsia="Times New Roman" w:hAnsi="Times New Roman" w:cs="Times New Roman"/>
            <w:b w:val="0"/>
            <w:color w:val="000080"/>
            <w:sz w:val="16"/>
            <w:szCs w:val="16"/>
            <w:u w:val="single"/>
            <w:lang w:val="en-US" w:eastAsia="zh-CN"/>
          </w:rPr>
          <w:t>lgdbrodnica@wp.pl</w:t>
        </w:r>
      </w:hyperlink>
      <w:r w:rsidRPr="00C63C1F"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val="en-US" w:eastAsia="zh-CN"/>
        </w:rPr>
        <w:t xml:space="preserve">; www.lgdpojezierzebrodnickie.pl </w:t>
      </w:r>
    </w:p>
    <w:p w:rsidR="00C63C1F" w:rsidRPr="00C63C1F" w:rsidRDefault="00C63C1F" w:rsidP="00C63C1F">
      <w:pPr>
        <w:suppressAutoHyphens/>
        <w:spacing w:line="240" w:lineRule="auto"/>
        <w:ind w:left="0"/>
        <w:rPr>
          <w:rFonts w:ascii="Times New Roman" w:eastAsia="Times New Roman" w:hAnsi="Times New Roman" w:cs="Times New Roman"/>
          <w:b w:val="0"/>
          <w:color w:val="auto"/>
          <w:szCs w:val="24"/>
          <w:lang w:val="en-US" w:eastAsia="zh-CN"/>
        </w:rPr>
      </w:pPr>
    </w:p>
    <w:p w:rsidR="00C63C1F" w:rsidRPr="00C63C1F" w:rsidRDefault="00C63C1F" w:rsidP="00C63C1F"/>
    <w:sectPr w:rsidR="00C63C1F" w:rsidRPr="00C63C1F" w:rsidSect="00C63C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1440" w:bottom="1433" w:left="144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83F" w:rsidRDefault="00FE383F">
      <w:pPr>
        <w:spacing w:line="240" w:lineRule="auto"/>
      </w:pPr>
      <w:r>
        <w:separator/>
      </w:r>
    </w:p>
  </w:endnote>
  <w:endnote w:type="continuationSeparator" w:id="0">
    <w:p w:rsidR="00FE383F" w:rsidRDefault="00FE3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5C7" w:rsidRDefault="00542305">
    <w:pPr>
      <w:ind w:left="4"/>
      <w:jc w:val="center"/>
    </w:pPr>
    <w:r>
      <w:rPr>
        <w:rFonts w:ascii="Calibri" w:eastAsia="Calibri" w:hAnsi="Calibri" w:cs="Calibri"/>
        <w:b w:val="0"/>
        <w:color w:val="4F81BD"/>
        <w:sz w:val="22"/>
      </w:rPr>
      <w:fldChar w:fldCharType="begin"/>
    </w:r>
    <w:r w:rsidR="004B05C7">
      <w:rPr>
        <w:rFonts w:ascii="Calibri" w:eastAsia="Calibri" w:hAnsi="Calibri" w:cs="Calibri"/>
        <w:b w:val="0"/>
        <w:color w:val="4F81BD"/>
        <w:sz w:val="22"/>
      </w:rPr>
      <w:instrText xml:space="preserve"> PAGE   \* MERGEFORMAT </w:instrText>
    </w:r>
    <w:r>
      <w:rPr>
        <w:rFonts w:ascii="Calibri" w:eastAsia="Calibri" w:hAnsi="Calibri" w:cs="Calibri"/>
        <w:b w:val="0"/>
        <w:color w:val="4F81BD"/>
        <w:sz w:val="22"/>
      </w:rPr>
      <w:fldChar w:fldCharType="separate"/>
    </w:r>
    <w:r w:rsidR="004B05C7">
      <w:rPr>
        <w:rFonts w:ascii="Calibri" w:eastAsia="Calibri" w:hAnsi="Calibri" w:cs="Calibri"/>
        <w:b w:val="0"/>
        <w:color w:val="4F81BD"/>
        <w:sz w:val="22"/>
      </w:rPr>
      <w:t>1</w:t>
    </w:r>
    <w:r>
      <w:rPr>
        <w:rFonts w:ascii="Calibri" w:eastAsia="Calibri" w:hAnsi="Calibri" w:cs="Calibri"/>
        <w:b w:val="0"/>
        <w:color w:val="4F81BD"/>
        <w:sz w:val="22"/>
      </w:rPr>
      <w:fldChar w:fldCharType="end"/>
    </w:r>
    <w:r w:rsidR="004B05C7">
      <w:rPr>
        <w:rFonts w:ascii="Calibri" w:eastAsia="Calibri" w:hAnsi="Calibri" w:cs="Calibri"/>
        <w:b w:val="0"/>
        <w:color w:val="4F81BD"/>
        <w:sz w:val="22"/>
      </w:rPr>
      <w:t xml:space="preserve"> </w:t>
    </w:r>
  </w:p>
  <w:p w:rsidR="004B05C7" w:rsidRDefault="004B05C7"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5C7" w:rsidRDefault="00542305">
    <w:pPr>
      <w:ind w:left="4"/>
      <w:jc w:val="center"/>
    </w:pPr>
    <w:r w:rsidRPr="00434E30">
      <w:rPr>
        <w:rFonts w:ascii="Calibri" w:eastAsia="Calibri" w:hAnsi="Calibri" w:cs="Calibri"/>
        <w:b w:val="0"/>
        <w:color w:val="auto"/>
        <w:sz w:val="22"/>
      </w:rPr>
      <w:fldChar w:fldCharType="begin"/>
    </w:r>
    <w:r w:rsidR="004B05C7" w:rsidRPr="00434E30">
      <w:rPr>
        <w:rFonts w:ascii="Calibri" w:eastAsia="Calibri" w:hAnsi="Calibri" w:cs="Calibri"/>
        <w:b w:val="0"/>
        <w:color w:val="auto"/>
        <w:sz w:val="22"/>
      </w:rPr>
      <w:instrText xml:space="preserve"> PAGE   \* MERGEFORMAT </w:instrText>
    </w:r>
    <w:r w:rsidRPr="00434E30">
      <w:rPr>
        <w:rFonts w:ascii="Calibri" w:eastAsia="Calibri" w:hAnsi="Calibri" w:cs="Calibri"/>
        <w:b w:val="0"/>
        <w:color w:val="auto"/>
        <w:sz w:val="22"/>
      </w:rPr>
      <w:fldChar w:fldCharType="separate"/>
    </w:r>
    <w:r w:rsidR="004219DC">
      <w:rPr>
        <w:rFonts w:ascii="Calibri" w:eastAsia="Calibri" w:hAnsi="Calibri" w:cs="Calibri"/>
        <w:b w:val="0"/>
        <w:noProof/>
        <w:color w:val="auto"/>
        <w:sz w:val="22"/>
      </w:rPr>
      <w:t>16</w:t>
    </w:r>
    <w:r w:rsidRPr="00434E30">
      <w:rPr>
        <w:rFonts w:ascii="Calibri" w:eastAsia="Calibri" w:hAnsi="Calibri" w:cs="Calibri"/>
        <w:b w:val="0"/>
        <w:color w:val="auto"/>
        <w:sz w:val="22"/>
      </w:rPr>
      <w:fldChar w:fldCharType="end"/>
    </w:r>
    <w:r w:rsidR="004B05C7">
      <w:rPr>
        <w:rFonts w:ascii="Calibri" w:eastAsia="Calibri" w:hAnsi="Calibri" w:cs="Calibri"/>
        <w:b w:val="0"/>
        <w:color w:val="4F81BD"/>
        <w:sz w:val="22"/>
      </w:rPr>
      <w:t xml:space="preserve"> </w:t>
    </w:r>
  </w:p>
  <w:p w:rsidR="004B05C7" w:rsidRDefault="004B05C7" w:rsidP="003F3FB0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5C7" w:rsidRDefault="00542305">
    <w:pPr>
      <w:ind w:left="4"/>
      <w:jc w:val="center"/>
    </w:pPr>
    <w:r>
      <w:rPr>
        <w:rFonts w:ascii="Calibri" w:eastAsia="Calibri" w:hAnsi="Calibri" w:cs="Calibri"/>
        <w:b w:val="0"/>
        <w:color w:val="4F81BD"/>
        <w:sz w:val="22"/>
      </w:rPr>
      <w:fldChar w:fldCharType="begin"/>
    </w:r>
    <w:r w:rsidR="004B05C7">
      <w:rPr>
        <w:rFonts w:ascii="Calibri" w:eastAsia="Calibri" w:hAnsi="Calibri" w:cs="Calibri"/>
        <w:b w:val="0"/>
        <w:color w:val="4F81BD"/>
        <w:sz w:val="22"/>
      </w:rPr>
      <w:instrText xml:space="preserve"> PAGE   \* MERGEFORMAT </w:instrText>
    </w:r>
    <w:r>
      <w:rPr>
        <w:rFonts w:ascii="Calibri" w:eastAsia="Calibri" w:hAnsi="Calibri" w:cs="Calibri"/>
        <w:b w:val="0"/>
        <w:color w:val="4F81BD"/>
        <w:sz w:val="22"/>
      </w:rPr>
      <w:fldChar w:fldCharType="separate"/>
    </w:r>
    <w:r w:rsidR="004B05C7">
      <w:rPr>
        <w:rFonts w:ascii="Calibri" w:eastAsia="Calibri" w:hAnsi="Calibri" w:cs="Calibri"/>
        <w:b w:val="0"/>
        <w:color w:val="4F81BD"/>
        <w:sz w:val="22"/>
      </w:rPr>
      <w:t>1</w:t>
    </w:r>
    <w:r>
      <w:rPr>
        <w:rFonts w:ascii="Calibri" w:eastAsia="Calibri" w:hAnsi="Calibri" w:cs="Calibri"/>
        <w:b w:val="0"/>
        <w:color w:val="4F81BD"/>
        <w:sz w:val="22"/>
      </w:rPr>
      <w:fldChar w:fldCharType="end"/>
    </w:r>
    <w:r w:rsidR="004B05C7">
      <w:rPr>
        <w:rFonts w:ascii="Calibri" w:eastAsia="Calibri" w:hAnsi="Calibri" w:cs="Calibri"/>
        <w:b w:val="0"/>
        <w:color w:val="4F81BD"/>
        <w:sz w:val="22"/>
      </w:rPr>
      <w:t xml:space="preserve"> </w:t>
    </w:r>
  </w:p>
  <w:p w:rsidR="004B05C7" w:rsidRDefault="004B05C7"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83F" w:rsidRDefault="00FE383F">
      <w:pPr>
        <w:jc w:val="both"/>
      </w:pPr>
      <w:r>
        <w:separator/>
      </w:r>
    </w:p>
  </w:footnote>
  <w:footnote w:type="continuationSeparator" w:id="0">
    <w:p w:rsidR="00FE383F" w:rsidRDefault="00FE383F">
      <w:pPr>
        <w:jc w:val="both"/>
      </w:pPr>
      <w:r>
        <w:continuationSeparator/>
      </w:r>
    </w:p>
  </w:footnote>
  <w:footnote w:id="1">
    <w:p w:rsidR="00F6690A" w:rsidRDefault="00F6690A">
      <w:pPr>
        <w:pStyle w:val="footnotedescription"/>
      </w:pPr>
      <w:r>
        <w:rPr>
          <w:rStyle w:val="footnotemark"/>
        </w:rPr>
        <w:footnoteRef/>
      </w:r>
      <w:r>
        <w:t xml:space="preserve"> Nie dotyczy projektów objętych grantem. </w:t>
      </w:r>
    </w:p>
  </w:footnote>
  <w:footnote w:id="2">
    <w:p w:rsidR="00C57EC0" w:rsidRDefault="00C57EC0">
      <w:pPr>
        <w:pStyle w:val="footnotedescription"/>
      </w:pPr>
      <w:r>
        <w:rPr>
          <w:rStyle w:val="footnotemark"/>
        </w:rPr>
        <w:footnoteRef/>
      </w:r>
      <w:r>
        <w:t xml:space="preserve"> Nie dotyczy projektów objętych grantem. </w:t>
      </w:r>
    </w:p>
  </w:footnote>
  <w:footnote w:id="3">
    <w:p w:rsidR="004B05C7" w:rsidRDefault="004B05C7" w:rsidP="00E37402">
      <w:pPr>
        <w:pStyle w:val="Tekstprzypisudolnego"/>
      </w:pPr>
      <w:r>
        <w:rPr>
          <w:rStyle w:val="Odwoanieprzypisudolnego"/>
        </w:rPr>
        <w:footnoteRef/>
      </w:r>
      <w:r>
        <w:t xml:space="preserve"> Ocenie wg lokalnych kryteriów punktowych podlegają wyłącznie projekty zgodne z Lokalną Strategią Rozwoju</w:t>
      </w:r>
      <w:r w:rsidR="00A72143">
        <w:t xml:space="preserve"> Stowarzyszenia </w:t>
      </w:r>
      <w:r>
        <w:t xml:space="preserve"> </w:t>
      </w:r>
      <w:r w:rsidR="00A72143">
        <w:t>„</w:t>
      </w:r>
      <w:r>
        <w:t xml:space="preserve">Lokalnej Grupy Działania </w:t>
      </w:r>
      <w:r w:rsidR="00A72143">
        <w:t>Pojezierze Brodnickie</w:t>
      </w:r>
      <w:r>
        <w:t>” na lata 2014-2020, w tym z Regionalnym Programem Operacyjnym Województwa Kujawsko-Pomorskiego na lata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5C7" w:rsidRDefault="00392BF2">
    <w:pPr>
      <w:tabs>
        <w:tab w:val="center" w:pos="1018"/>
      </w:tabs>
      <w:spacing w:after="23"/>
      <w:ind w:left="-298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449580</wp:posOffset>
              </wp:positionV>
              <wp:extent cx="18415" cy="184150"/>
              <wp:effectExtent l="0" t="0" r="635" b="0"/>
              <wp:wrapSquare wrapText="bothSides"/>
              <wp:docPr id="3" name="Group 353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415" cy="184150"/>
                        <a:chOff x="0" y="0"/>
                        <a:chExt cx="182" cy="1844"/>
                      </a:xfrm>
                    </wpg:grpSpPr>
                    <wps:wsp>
                      <wps:cNvPr id="4" name="Shape 3649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44"/>
                        </a:xfrm>
                        <a:custGeom>
                          <a:avLst/>
                          <a:gdLst>
                            <a:gd name="T0" fmla="*/ 0 w 18288"/>
                            <a:gd name="T1" fmla="*/ 0 h 184404"/>
                            <a:gd name="T2" fmla="*/ 18288 w 18288"/>
                            <a:gd name="T3" fmla="*/ 0 h 184404"/>
                            <a:gd name="T4" fmla="*/ 18288 w 18288"/>
                            <a:gd name="T5" fmla="*/ 184404 h 184404"/>
                            <a:gd name="T6" fmla="*/ 0 w 18288"/>
                            <a:gd name="T7" fmla="*/ 184404 h 184404"/>
                            <a:gd name="T8" fmla="*/ 0 w 18288"/>
                            <a:gd name="T9" fmla="*/ 0 h 184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4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E9F29F" id="Group 35352" o:spid="_x0000_s1026" style="position:absolute;margin-left:57.1pt;margin-top:35.4pt;width:1.45pt;height:14.5pt;z-index:251658240;mso-position-horizontal-relative:page;mso-position-vertical-relative:page" coordsize="182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">
              <v:shape id="Shape 36498" o:spid="_x0000_s1027" style="position:absolute;width:182;height:1844;visibility:visible;mso-wrap-style:square;v-text-anchor:top" coordsize="18288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" path="m,l18288,r,184404l,184404,,e" fillcolor="#4f81bd" stroked="f" strokeweight="0">
                <v:stroke opacity="0" miterlimit="10" joinstyle="miter"/>
                <v:path o:connecttype="custom" o:connectlocs="0,0;182,0;182,1844;0,1844;0,0" o:connectangles="0,0,0,0,0"/>
              </v:shape>
              <w10:wrap type="square" anchorx="page" anchory="page"/>
            </v:group>
          </w:pict>
        </mc:Fallback>
      </mc:AlternateContent>
    </w:r>
    <w:r w:rsidR="004B05C7">
      <w:rPr>
        <w:b w:val="0"/>
        <w:color w:val="365F91"/>
        <w:sz w:val="22"/>
      </w:rPr>
      <w:tab/>
      <w:t xml:space="preserve">Kryteria wyboru projektów </w:t>
    </w:r>
  </w:p>
  <w:p w:rsidR="004B05C7" w:rsidRDefault="004B05C7">
    <w:r>
      <w:rPr>
        <w:b w:val="0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5C7" w:rsidRDefault="004B05C7" w:rsidP="00D5620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5C7" w:rsidRDefault="00392BF2">
    <w:pPr>
      <w:tabs>
        <w:tab w:val="center" w:pos="1018"/>
      </w:tabs>
      <w:spacing w:after="23"/>
      <w:ind w:left="-298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449580</wp:posOffset>
              </wp:positionV>
              <wp:extent cx="18415" cy="184150"/>
              <wp:effectExtent l="0" t="0" r="635" b="0"/>
              <wp:wrapSquare wrapText="bothSides"/>
              <wp:docPr id="1" name="Group 35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415" cy="184150"/>
                        <a:chOff x="0" y="0"/>
                        <a:chExt cx="182" cy="1844"/>
                      </a:xfrm>
                    </wpg:grpSpPr>
                    <wps:wsp>
                      <wps:cNvPr id="2" name="Shape 3649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44"/>
                        </a:xfrm>
                        <a:custGeom>
                          <a:avLst/>
                          <a:gdLst>
                            <a:gd name="T0" fmla="*/ 0 w 18288"/>
                            <a:gd name="T1" fmla="*/ 0 h 184404"/>
                            <a:gd name="T2" fmla="*/ 18288 w 18288"/>
                            <a:gd name="T3" fmla="*/ 0 h 184404"/>
                            <a:gd name="T4" fmla="*/ 18288 w 18288"/>
                            <a:gd name="T5" fmla="*/ 184404 h 184404"/>
                            <a:gd name="T6" fmla="*/ 0 w 18288"/>
                            <a:gd name="T7" fmla="*/ 184404 h 184404"/>
                            <a:gd name="T8" fmla="*/ 0 w 18288"/>
                            <a:gd name="T9" fmla="*/ 0 h 184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4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837C46" id="Group 35306" o:spid="_x0000_s1026" style="position:absolute;margin-left:57.1pt;margin-top:35.4pt;width:1.45pt;height:14.5pt;z-index:251659264;mso-position-horizontal-relative:page;mso-position-vertical-relative:page" coordsize="182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">
              <v:shape id="Shape 36494" o:spid="_x0000_s1027" style="position:absolute;width:182;height:1844;visibility:visible;mso-wrap-style:square;v-text-anchor:top" coordsize="18288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" path="m,l18288,r,184404l,184404,,e" fillcolor="#4f81bd" stroked="f" strokeweight="0">
                <v:stroke opacity="0" miterlimit="10" joinstyle="miter"/>
                <v:path o:connecttype="custom" o:connectlocs="0,0;182,0;182,1844;0,1844;0,0" o:connectangles="0,0,0,0,0"/>
              </v:shape>
              <w10:wrap type="square" anchorx="page" anchory="page"/>
            </v:group>
          </w:pict>
        </mc:Fallback>
      </mc:AlternateContent>
    </w:r>
    <w:r w:rsidR="004B05C7">
      <w:rPr>
        <w:b w:val="0"/>
        <w:color w:val="365F91"/>
        <w:sz w:val="22"/>
      </w:rPr>
      <w:tab/>
      <w:t xml:space="preserve">Kryteria wyboru projektów </w:t>
    </w:r>
  </w:p>
  <w:p w:rsidR="004B05C7" w:rsidRDefault="004B05C7">
    <w:r>
      <w:rPr>
        <w:b w:val="0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603"/>
    <w:multiLevelType w:val="hybridMultilevel"/>
    <w:tmpl w:val="CF825844"/>
    <w:lvl w:ilvl="0" w:tplc="80DABD7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84452">
      <w:start w:val="1"/>
      <w:numFmt w:val="lowerLetter"/>
      <w:lvlText w:val="%2"/>
      <w:lvlJc w:val="left"/>
      <w:pPr>
        <w:ind w:left="22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94F6BE">
      <w:start w:val="1"/>
      <w:numFmt w:val="lowerRoman"/>
      <w:lvlText w:val="%3"/>
      <w:lvlJc w:val="left"/>
      <w:pPr>
        <w:ind w:left="2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F866B2">
      <w:start w:val="1"/>
      <w:numFmt w:val="decimal"/>
      <w:lvlText w:val="%4"/>
      <w:lvlJc w:val="left"/>
      <w:pPr>
        <w:ind w:left="36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781D4A">
      <w:start w:val="1"/>
      <w:numFmt w:val="lowerLetter"/>
      <w:lvlText w:val="%5"/>
      <w:lvlJc w:val="left"/>
      <w:pPr>
        <w:ind w:left="43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766E4A">
      <w:start w:val="1"/>
      <w:numFmt w:val="lowerRoman"/>
      <w:lvlText w:val="%6"/>
      <w:lvlJc w:val="left"/>
      <w:pPr>
        <w:ind w:left="51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A6A522">
      <w:start w:val="1"/>
      <w:numFmt w:val="decimal"/>
      <w:lvlText w:val="%7"/>
      <w:lvlJc w:val="left"/>
      <w:pPr>
        <w:ind w:left="58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B26A5E">
      <w:start w:val="1"/>
      <w:numFmt w:val="lowerLetter"/>
      <w:lvlText w:val="%8"/>
      <w:lvlJc w:val="left"/>
      <w:pPr>
        <w:ind w:left="65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68256">
      <w:start w:val="1"/>
      <w:numFmt w:val="lowerRoman"/>
      <w:lvlText w:val="%9"/>
      <w:lvlJc w:val="left"/>
      <w:pPr>
        <w:ind w:left="72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01C6C"/>
    <w:multiLevelType w:val="hybridMultilevel"/>
    <w:tmpl w:val="2C9E07A6"/>
    <w:lvl w:ilvl="0" w:tplc="D15A0AC4">
      <w:start w:val="1"/>
      <w:numFmt w:val="lowerLetter"/>
      <w:lvlText w:val="%1)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E6BE6">
      <w:start w:val="1"/>
      <w:numFmt w:val="lowerLetter"/>
      <w:lvlText w:val="%2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2827B6">
      <w:start w:val="1"/>
      <w:numFmt w:val="lowerRoman"/>
      <w:lvlText w:val="%3"/>
      <w:lvlJc w:val="left"/>
      <w:pPr>
        <w:ind w:left="2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AAF29C">
      <w:start w:val="1"/>
      <w:numFmt w:val="decimal"/>
      <w:lvlText w:val="%4"/>
      <w:lvlJc w:val="left"/>
      <w:pPr>
        <w:ind w:left="2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1E7BA8">
      <w:start w:val="1"/>
      <w:numFmt w:val="lowerLetter"/>
      <w:lvlText w:val="%5"/>
      <w:lvlJc w:val="left"/>
      <w:pPr>
        <w:ind w:left="3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6CBCD8">
      <w:start w:val="1"/>
      <w:numFmt w:val="lowerRoman"/>
      <w:lvlText w:val="%6"/>
      <w:lvlJc w:val="left"/>
      <w:pPr>
        <w:ind w:left="4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4E978A">
      <w:start w:val="1"/>
      <w:numFmt w:val="decimal"/>
      <w:lvlText w:val="%7"/>
      <w:lvlJc w:val="left"/>
      <w:pPr>
        <w:ind w:left="4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906D1E">
      <w:start w:val="1"/>
      <w:numFmt w:val="lowerLetter"/>
      <w:lvlText w:val="%8"/>
      <w:lvlJc w:val="left"/>
      <w:pPr>
        <w:ind w:left="5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9E3B2C">
      <w:start w:val="1"/>
      <w:numFmt w:val="lowerRoman"/>
      <w:lvlText w:val="%9"/>
      <w:lvlJc w:val="left"/>
      <w:pPr>
        <w:ind w:left="6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327260"/>
    <w:multiLevelType w:val="hybridMultilevel"/>
    <w:tmpl w:val="5F780484"/>
    <w:lvl w:ilvl="0" w:tplc="8C901B34"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A89C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6231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88D9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435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FA26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0B6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8026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EA76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F33576"/>
    <w:multiLevelType w:val="hybridMultilevel"/>
    <w:tmpl w:val="48A43714"/>
    <w:lvl w:ilvl="0" w:tplc="75BAC964">
      <w:start w:val="1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84A34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A59E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6D7E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FA2A2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8EF24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926F8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50034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4E02B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CE2DC9"/>
    <w:multiLevelType w:val="hybridMultilevel"/>
    <w:tmpl w:val="74D6BB40"/>
    <w:lvl w:ilvl="0" w:tplc="1C4C0DAE">
      <w:start w:val="2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628E6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12FD0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8A0C9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21FE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4E3FA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A2D64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A28DD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B2268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F316DD"/>
    <w:multiLevelType w:val="hybridMultilevel"/>
    <w:tmpl w:val="7C7AB06E"/>
    <w:lvl w:ilvl="0" w:tplc="F28A217E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66E43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A46F5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8EDBD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36276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C90D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7E7D4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6EA51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E96A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581592"/>
    <w:multiLevelType w:val="hybridMultilevel"/>
    <w:tmpl w:val="892A9A36"/>
    <w:lvl w:ilvl="0" w:tplc="7C3C97A4"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B4D4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A201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AA8B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EE34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24ED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24EA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3ED3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744E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F3"/>
    <w:rsid w:val="000061D5"/>
    <w:rsid w:val="00012C13"/>
    <w:rsid w:val="000C04CE"/>
    <w:rsid w:val="000D495A"/>
    <w:rsid w:val="00114C99"/>
    <w:rsid w:val="00142C4A"/>
    <w:rsid w:val="001A21F4"/>
    <w:rsid w:val="001C1B6D"/>
    <w:rsid w:val="001F120F"/>
    <w:rsid w:val="00224092"/>
    <w:rsid w:val="00254238"/>
    <w:rsid w:val="00273BC9"/>
    <w:rsid w:val="002C53F0"/>
    <w:rsid w:val="003030DE"/>
    <w:rsid w:val="00360A87"/>
    <w:rsid w:val="00392BF2"/>
    <w:rsid w:val="003B7A0F"/>
    <w:rsid w:val="003F3FB0"/>
    <w:rsid w:val="003F6D85"/>
    <w:rsid w:val="004219DC"/>
    <w:rsid w:val="00430F73"/>
    <w:rsid w:val="00434E30"/>
    <w:rsid w:val="00467C34"/>
    <w:rsid w:val="0048248E"/>
    <w:rsid w:val="004829A8"/>
    <w:rsid w:val="004B05C7"/>
    <w:rsid w:val="00542305"/>
    <w:rsid w:val="005F0622"/>
    <w:rsid w:val="00606638"/>
    <w:rsid w:val="006229BF"/>
    <w:rsid w:val="006231B0"/>
    <w:rsid w:val="00627376"/>
    <w:rsid w:val="00644F62"/>
    <w:rsid w:val="006940FA"/>
    <w:rsid w:val="006B2D79"/>
    <w:rsid w:val="006F3919"/>
    <w:rsid w:val="00753202"/>
    <w:rsid w:val="007C0ED9"/>
    <w:rsid w:val="00804D6C"/>
    <w:rsid w:val="00856248"/>
    <w:rsid w:val="00856333"/>
    <w:rsid w:val="00860BA3"/>
    <w:rsid w:val="0088156E"/>
    <w:rsid w:val="00896AD1"/>
    <w:rsid w:val="008A56E4"/>
    <w:rsid w:val="008D7EF7"/>
    <w:rsid w:val="00900D1B"/>
    <w:rsid w:val="00932A01"/>
    <w:rsid w:val="0094409E"/>
    <w:rsid w:val="00A46BE0"/>
    <w:rsid w:val="00A57AA7"/>
    <w:rsid w:val="00A72143"/>
    <w:rsid w:val="00A8411A"/>
    <w:rsid w:val="00AB3E06"/>
    <w:rsid w:val="00AB47E2"/>
    <w:rsid w:val="00AE71E7"/>
    <w:rsid w:val="00AF3A8D"/>
    <w:rsid w:val="00B15E60"/>
    <w:rsid w:val="00B23950"/>
    <w:rsid w:val="00B364F2"/>
    <w:rsid w:val="00B40430"/>
    <w:rsid w:val="00B65F92"/>
    <w:rsid w:val="00BE15F3"/>
    <w:rsid w:val="00C25DCB"/>
    <w:rsid w:val="00C32716"/>
    <w:rsid w:val="00C57EC0"/>
    <w:rsid w:val="00C63C1F"/>
    <w:rsid w:val="00C909D4"/>
    <w:rsid w:val="00CE7D62"/>
    <w:rsid w:val="00D05DE3"/>
    <w:rsid w:val="00D143CC"/>
    <w:rsid w:val="00D56202"/>
    <w:rsid w:val="00D74918"/>
    <w:rsid w:val="00E37402"/>
    <w:rsid w:val="00E42CF7"/>
    <w:rsid w:val="00E527A7"/>
    <w:rsid w:val="00EA648B"/>
    <w:rsid w:val="00EB162D"/>
    <w:rsid w:val="00F05172"/>
    <w:rsid w:val="00F2638E"/>
    <w:rsid w:val="00F32B02"/>
    <w:rsid w:val="00F43C8F"/>
    <w:rsid w:val="00F56D47"/>
    <w:rsid w:val="00F6690A"/>
    <w:rsid w:val="00F81DC2"/>
    <w:rsid w:val="00F82292"/>
    <w:rsid w:val="00FA099F"/>
    <w:rsid w:val="00FE2DD1"/>
    <w:rsid w:val="00FE383F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A0B15"/>
  <w15:docId w15:val="{0249FC19-94A9-499F-9518-04EE6E72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3F0"/>
    <w:pPr>
      <w:spacing w:after="0"/>
      <w:ind w:left="-22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2C53F0"/>
    <w:pPr>
      <w:spacing w:after="0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2C53F0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2C53F0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2C53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62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202"/>
    <w:rPr>
      <w:rFonts w:ascii="Arial" w:eastAsia="Arial" w:hAnsi="Arial" w:cs="Arial"/>
      <w:b/>
      <w:color w:val="00000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402"/>
    <w:pPr>
      <w:spacing w:line="240" w:lineRule="auto"/>
      <w:ind w:left="0"/>
    </w:pPr>
    <w:rPr>
      <w:rFonts w:ascii="Calibri" w:eastAsia="Calibri" w:hAnsi="Calibri" w:cs="Times New Roman"/>
      <w:b w:val="0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402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402"/>
    <w:rPr>
      <w:vertAlign w:val="superscript"/>
    </w:rPr>
  </w:style>
  <w:style w:type="table" w:styleId="Tabela-Siatka">
    <w:name w:val="Table Grid"/>
    <w:basedOn w:val="Standardowy"/>
    <w:uiPriority w:val="39"/>
    <w:rsid w:val="00E3740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6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D5"/>
    <w:rPr>
      <w:rFonts w:ascii="Tahoma" w:eastAsia="Arial" w:hAnsi="Tahoma" w:cs="Tahoma"/>
      <w:b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A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A87"/>
    <w:rPr>
      <w:rFonts w:ascii="Arial" w:eastAsia="Arial" w:hAnsi="Arial" w:cs="Arial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A8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A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gdbrodnica@wp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4178</Words>
  <Characters>25071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projektów</vt:lpstr>
    </vt:vector>
  </TitlesOfParts>
  <Company/>
  <LinksUpToDate>false</LinksUpToDate>
  <CharactersWithSpaces>29191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projektów</dc:title>
  <dc:subject/>
  <dc:creator>Dyrektor LGR</dc:creator>
  <cp:keywords/>
  <cp:lastModifiedBy>DELL</cp:lastModifiedBy>
  <cp:revision>18</cp:revision>
  <cp:lastPrinted>2018-07-30T12:46:00Z</cp:lastPrinted>
  <dcterms:created xsi:type="dcterms:W3CDTF">2018-09-18T05:57:00Z</dcterms:created>
  <dcterms:modified xsi:type="dcterms:W3CDTF">2020-01-17T08:20:00Z</dcterms:modified>
</cp:coreProperties>
</file>