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F02" w:rsidRDefault="00207F02">
      <w:r>
        <w:rPr>
          <w:noProof/>
        </w:rPr>
        <w:drawing>
          <wp:anchor distT="0" distB="0" distL="114300" distR="114300" simplePos="0" relativeHeight="251659264" behindDoc="0" locked="0" layoutInCell="1" allowOverlap="0" wp14:anchorId="072FE37F" wp14:editId="53373BD4">
            <wp:simplePos x="0" y="0"/>
            <wp:positionH relativeFrom="margin">
              <wp:posOffset>1518285</wp:posOffset>
            </wp:positionH>
            <wp:positionV relativeFrom="page">
              <wp:posOffset>690245</wp:posOffset>
            </wp:positionV>
            <wp:extent cx="5760720" cy="619125"/>
            <wp:effectExtent l="0" t="0" r="0" b="9525"/>
            <wp:wrapSquare wrapText="bothSides"/>
            <wp:docPr id="1"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8"/>
                    <a:stretch>
                      <a:fillRect/>
                    </a:stretch>
                  </pic:blipFill>
                  <pic:spPr>
                    <a:xfrm>
                      <a:off x="0" y="0"/>
                      <a:ext cx="5760720" cy="619125"/>
                    </a:xfrm>
                    <a:prstGeom prst="rect">
                      <a:avLst/>
                    </a:prstGeom>
                  </pic:spPr>
                </pic:pic>
              </a:graphicData>
            </a:graphic>
          </wp:anchor>
        </w:drawing>
      </w:r>
    </w:p>
    <w:p w:rsidR="00207F02" w:rsidRPr="00207F02" w:rsidRDefault="00207F02" w:rsidP="00207F02"/>
    <w:p w:rsidR="00207F02" w:rsidRPr="00207F02" w:rsidRDefault="00207F02" w:rsidP="00207F02">
      <w:pPr>
        <w:spacing w:before="240" w:after="0" w:line="276" w:lineRule="auto"/>
        <w:contextualSpacing/>
        <w:jc w:val="both"/>
        <w:rPr>
          <w:rFonts w:ascii="Times New Roman" w:hAnsi="Times New Roman" w:cs="Times New Roman"/>
          <w:sz w:val="20"/>
          <w:szCs w:val="20"/>
        </w:rPr>
      </w:pPr>
      <w:r w:rsidRPr="00207F02">
        <w:rPr>
          <w:rFonts w:cstheme="minorHAnsi"/>
        </w:rPr>
        <w:tab/>
      </w:r>
      <w:r w:rsidRPr="00207F02">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9A7AC0">
        <w:rPr>
          <w:rFonts w:cstheme="minorHAnsi"/>
        </w:rPr>
        <w:tab/>
      </w:r>
      <w:r w:rsidR="009A7AC0">
        <w:rPr>
          <w:rFonts w:cstheme="minorHAnsi"/>
        </w:rPr>
        <w:tab/>
      </w:r>
      <w:r w:rsidR="009A7AC0">
        <w:rPr>
          <w:rFonts w:cstheme="minorHAnsi"/>
        </w:rPr>
        <w:tab/>
      </w:r>
      <w:r w:rsidR="009A7AC0">
        <w:rPr>
          <w:rFonts w:cstheme="minorHAnsi"/>
        </w:rPr>
        <w:tab/>
      </w:r>
      <w:r w:rsidR="009A7AC0">
        <w:rPr>
          <w:rFonts w:cstheme="minorHAnsi"/>
        </w:rPr>
        <w:tab/>
      </w:r>
      <w:r w:rsidR="009A7AC0">
        <w:rPr>
          <w:rFonts w:cstheme="minorHAnsi"/>
        </w:rPr>
        <w:tab/>
      </w:r>
      <w:r w:rsidR="009A7AC0">
        <w:rPr>
          <w:rFonts w:cstheme="minorHAnsi"/>
        </w:rPr>
        <w:tab/>
      </w:r>
      <w:r w:rsidR="009A7AC0">
        <w:rPr>
          <w:rFonts w:cstheme="minorHAnsi"/>
        </w:rPr>
        <w:tab/>
      </w:r>
      <w:r w:rsidR="009A7AC0">
        <w:rPr>
          <w:rFonts w:cstheme="minorHAnsi"/>
        </w:rPr>
        <w:tab/>
      </w:r>
      <w:r w:rsidR="009A7AC0">
        <w:rPr>
          <w:rFonts w:cstheme="minorHAnsi"/>
        </w:rPr>
        <w:tab/>
      </w:r>
      <w:r w:rsidR="009A7AC0">
        <w:rPr>
          <w:rFonts w:cstheme="minorHAnsi"/>
        </w:rPr>
        <w:tab/>
      </w:r>
      <w:r w:rsidR="009A7AC0">
        <w:rPr>
          <w:rFonts w:cstheme="minorHAnsi"/>
        </w:rPr>
        <w:tab/>
      </w:r>
      <w:r w:rsidR="009A7AC0">
        <w:rPr>
          <w:rFonts w:cstheme="minorHAnsi"/>
        </w:rPr>
        <w:tab/>
      </w:r>
      <w:r w:rsidR="009A7AC0">
        <w:rPr>
          <w:rFonts w:cstheme="minorHAnsi"/>
        </w:rPr>
        <w:tab/>
      </w:r>
      <w:r w:rsidR="009A7AC0">
        <w:rPr>
          <w:rFonts w:cstheme="minorHAnsi"/>
        </w:rPr>
        <w:tab/>
      </w:r>
      <w:r w:rsidR="009A7AC0">
        <w:rPr>
          <w:rFonts w:cstheme="minorHAnsi"/>
        </w:rPr>
        <w:tab/>
      </w:r>
      <w:r w:rsidR="009A7AC0">
        <w:rPr>
          <w:rFonts w:cstheme="minorHAnsi"/>
        </w:rPr>
        <w:tab/>
      </w:r>
      <w:r w:rsidR="009A7AC0">
        <w:rPr>
          <w:rFonts w:cstheme="minorHAnsi"/>
        </w:rPr>
        <w:tab/>
      </w:r>
      <w:r w:rsidRPr="00207F02">
        <w:rPr>
          <w:rFonts w:ascii="Times New Roman" w:hAnsi="Times New Roman" w:cs="Times New Roman"/>
          <w:sz w:val="20"/>
          <w:szCs w:val="20"/>
        </w:rPr>
        <w:t>Załącznik nr 11 Katalog stawek maksymalnych</w:t>
      </w:r>
    </w:p>
    <w:p w:rsidR="00207F02" w:rsidRPr="00207F02" w:rsidRDefault="00207F02" w:rsidP="00207F02">
      <w:pPr>
        <w:spacing w:after="0"/>
        <w:jc w:val="right"/>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color w:val="000000"/>
          <w:sz w:val="20"/>
          <w:lang w:eastAsia="pl-PL"/>
        </w:rPr>
        <w:t xml:space="preserve"> </w:t>
      </w:r>
    </w:p>
    <w:p w:rsidR="00207F02" w:rsidRPr="00207F02" w:rsidRDefault="00207F02" w:rsidP="00207F02">
      <w:pPr>
        <w:spacing w:after="32"/>
        <w:jc w:val="center"/>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b/>
          <w:color w:val="000000"/>
          <w:sz w:val="24"/>
          <w:lang w:eastAsia="pl-PL"/>
        </w:rPr>
        <w:t>KATALOG  DOPUSZCZALNYCH STAWEK MAKSYMALNYCH DLA TOWARÓW I USŁUG</w:t>
      </w:r>
    </w:p>
    <w:p w:rsidR="00207F02" w:rsidRPr="00207F02" w:rsidRDefault="00207F02" w:rsidP="009A7AC0">
      <w:pPr>
        <w:spacing w:after="166"/>
        <w:ind w:left="10" w:right="53" w:hanging="10"/>
        <w:jc w:val="center"/>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b/>
          <w:color w:val="000000"/>
          <w:sz w:val="24"/>
          <w:lang w:eastAsia="pl-PL"/>
        </w:rPr>
        <w:t xml:space="preserve">w ramach Projektów Grantowych z EFS. </w:t>
      </w:r>
    </w:p>
    <w:p w:rsidR="00207F02" w:rsidRPr="00207F02" w:rsidRDefault="00207F02" w:rsidP="00207F02">
      <w:pPr>
        <w:spacing w:after="0" w:line="398" w:lineRule="auto"/>
        <w:ind w:right="47"/>
        <w:jc w:val="both"/>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b/>
          <w:color w:val="000000"/>
          <w:sz w:val="24"/>
          <w:lang w:eastAsia="pl-PL"/>
        </w:rPr>
        <w:t>Stowarzyszenie „Lokalna Grupa Działania Pojezierze Brodnickie”   (dalej: LGD) określiło „Katalog  stawek maksymalnych” (dalej: Katalog) obowiązujący dla projektów grantowych</w:t>
      </w:r>
      <w:r w:rsidRPr="00207F02">
        <w:rPr>
          <w:rFonts w:ascii="Times New Roman" w:eastAsia="Times New Roman" w:hAnsi="Times New Roman" w:cs="Times New Roman"/>
          <w:b/>
          <w:color w:val="FF0000"/>
          <w:sz w:val="24"/>
          <w:lang w:eastAsia="pl-PL"/>
        </w:rPr>
        <w:t>.</w:t>
      </w:r>
    </w:p>
    <w:p w:rsidR="00207F02" w:rsidRPr="00207F02" w:rsidRDefault="00207F02" w:rsidP="00207F02">
      <w:pPr>
        <w:spacing w:after="0" w:line="398" w:lineRule="auto"/>
        <w:ind w:left="-5" w:right="46" w:hanging="10"/>
        <w:jc w:val="both"/>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color w:val="000000"/>
          <w:sz w:val="24"/>
          <w:lang w:eastAsia="pl-PL"/>
        </w:rPr>
        <w:t xml:space="preserve">Wprowadzenie niniejszego mechanizmu ma zagwarantować jednolite podejście LGD do przeprowadzenia oceny budżetów przyjętych przez wnioskodawców oraz służyć temu, aby zatwierdzone przez LGD wydatki były efektywne oraz poniesione w racjonalnej wysokości, tzn. niezawyżone w stosunku do stawek rynkowych, a także ponoszone zgodnie z zasadą należytego zarządzania finansami. </w:t>
      </w:r>
    </w:p>
    <w:p w:rsidR="00207F02" w:rsidRPr="00207F02" w:rsidRDefault="00207F02" w:rsidP="00207F02">
      <w:pPr>
        <w:spacing w:after="0" w:line="395" w:lineRule="auto"/>
        <w:ind w:left="-5" w:right="46" w:hanging="10"/>
        <w:jc w:val="both"/>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color w:val="000000"/>
          <w:sz w:val="24"/>
          <w:lang w:eastAsia="pl-PL"/>
        </w:rPr>
        <w:t xml:space="preserve">Katalog określa najczęściej występujące koszty, jednak nie stanowi katalogu zamkniętego, czyli dopuszczalne jest uwzględnienie  innych kosztów, niewskazanych w powyższym Katalogu, które według wnioskującego są niezbędne do realizacji projektu. Wyszczególnione stawki w Katalogu są stawkami maksymalnymi, jednak nie oznacza to automatycznego zaakceptowania przez LGD stawek założonych na ich maksymalnym poziomie. </w:t>
      </w:r>
    </w:p>
    <w:p w:rsidR="00207F02" w:rsidRPr="00207F02" w:rsidRDefault="00207F02" w:rsidP="00207F02">
      <w:pPr>
        <w:spacing w:after="0" w:line="379" w:lineRule="auto"/>
        <w:ind w:left="-5" w:right="46" w:hanging="10"/>
        <w:jc w:val="both"/>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color w:val="000000"/>
          <w:sz w:val="24"/>
          <w:lang w:eastAsia="pl-PL"/>
        </w:rPr>
        <w:t>Przyjęcie stawki maksymalnej nie oznacza również, że będzie ona akceptowana przez LGD w każdym projekcie. Przy ocenie budżetu danego projektu będą brane pod uwagę m.in. takie czynniki, jak stopień złożoności projektu czy wielkość grupy docelowej oraz czy koszty poniesione są w wysokości racjonalnej odpowiadającej wartościom rynkowym towarów i usług. Nie ma możliwości zaplanowania w projekcie stawek wyższych, niż przewidziane w  niniejszym Katalogu.</w:t>
      </w:r>
    </w:p>
    <w:p w:rsidR="00207F02" w:rsidRPr="00207F02" w:rsidRDefault="00207F02" w:rsidP="00207F02">
      <w:pPr>
        <w:spacing w:after="0" w:line="379" w:lineRule="auto"/>
        <w:ind w:left="-5" w:right="46" w:hanging="10"/>
        <w:jc w:val="both"/>
        <w:rPr>
          <w:rFonts w:ascii="Times New Roman" w:eastAsia="Times New Roman" w:hAnsi="Times New Roman" w:cs="Times New Roman"/>
          <w:color w:val="000000"/>
          <w:sz w:val="24"/>
          <w:lang w:eastAsia="pl-PL"/>
        </w:rPr>
      </w:pPr>
    </w:p>
    <w:p w:rsidR="00207F02" w:rsidRPr="00207F02" w:rsidRDefault="00207F02" w:rsidP="00207F02">
      <w:pPr>
        <w:spacing w:after="0" w:line="379" w:lineRule="auto"/>
        <w:ind w:left="-5" w:right="46" w:hanging="10"/>
        <w:jc w:val="both"/>
        <w:rPr>
          <w:rFonts w:ascii="Times New Roman" w:eastAsia="Times New Roman" w:hAnsi="Times New Roman" w:cs="Times New Roman"/>
          <w:color w:val="000000"/>
          <w:sz w:val="24"/>
          <w:lang w:eastAsia="pl-PL"/>
        </w:rPr>
      </w:pPr>
    </w:p>
    <w:p w:rsidR="00207F02" w:rsidRPr="00207F02" w:rsidRDefault="00207F02" w:rsidP="00207F02">
      <w:pPr>
        <w:spacing w:after="162"/>
        <w:ind w:left="-5" w:right="46" w:hanging="10"/>
        <w:jc w:val="both"/>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color w:val="000000"/>
          <w:sz w:val="24"/>
          <w:lang w:eastAsia="pl-PL"/>
        </w:rPr>
        <w:lastRenderedPageBreak/>
        <w:t xml:space="preserve">LGD zobowiązane jest do dokonywania oceny wydatków ujętych w budżetach projektów. Będzie ono weryfikować: </w:t>
      </w:r>
    </w:p>
    <w:p w:rsidR="00207F02" w:rsidRPr="00207F02" w:rsidRDefault="00207F02" w:rsidP="00207F02">
      <w:pPr>
        <w:numPr>
          <w:ilvl w:val="0"/>
          <w:numId w:val="1"/>
        </w:numPr>
        <w:spacing w:after="14" w:line="388" w:lineRule="auto"/>
        <w:ind w:right="23" w:hanging="360"/>
        <w:jc w:val="both"/>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color w:val="000000"/>
          <w:sz w:val="24"/>
          <w:lang w:eastAsia="pl-PL"/>
        </w:rPr>
        <w:t xml:space="preserve">kwalifikowalność wydatków pod kątem zgodności z </w:t>
      </w:r>
      <w:r w:rsidRPr="00207F02">
        <w:rPr>
          <w:rFonts w:ascii="Times New Roman" w:eastAsia="Times New Roman" w:hAnsi="Times New Roman" w:cs="Times New Roman"/>
          <w:i/>
          <w:color w:val="000000"/>
          <w:sz w:val="24"/>
          <w:lang w:eastAsia="pl-PL"/>
        </w:rPr>
        <w:t>Wytycznymi w zakresie kwalifikowalności wydatków w ramach Europejskiego Funduszu Rozwoju Regionalnego, Europejskiego Funduszu Społecznego oraz Funduszu Spójności na lata 2014-2020</w:t>
      </w:r>
      <w:r w:rsidRPr="00207F02">
        <w:rPr>
          <w:rFonts w:ascii="Times New Roman" w:eastAsia="Times New Roman" w:hAnsi="Times New Roman" w:cs="Times New Roman"/>
          <w:color w:val="000000"/>
          <w:sz w:val="24"/>
          <w:lang w:eastAsia="pl-PL"/>
        </w:rPr>
        <w:t>,</w:t>
      </w:r>
      <w:r w:rsidRPr="00207F02">
        <w:rPr>
          <w:rFonts w:ascii="Times New Roman" w:eastAsia="Times New Roman" w:hAnsi="Times New Roman" w:cs="Times New Roman"/>
          <w:i/>
          <w:color w:val="000000"/>
          <w:sz w:val="24"/>
          <w:lang w:eastAsia="pl-PL"/>
        </w:rPr>
        <w:t xml:space="preserve"> </w:t>
      </w:r>
    </w:p>
    <w:p w:rsidR="00207F02" w:rsidRPr="00207F02" w:rsidRDefault="00207F02" w:rsidP="00207F02">
      <w:pPr>
        <w:numPr>
          <w:ilvl w:val="0"/>
          <w:numId w:val="1"/>
        </w:numPr>
        <w:spacing w:after="162"/>
        <w:ind w:right="23" w:hanging="360"/>
        <w:jc w:val="both"/>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color w:val="000000"/>
          <w:sz w:val="24"/>
          <w:lang w:eastAsia="pl-PL"/>
        </w:rPr>
        <w:t xml:space="preserve">prawidłowość sporządzenia budżetu projektu, w szczególności: </w:t>
      </w:r>
    </w:p>
    <w:p w:rsidR="00207F02" w:rsidRPr="00207F02" w:rsidRDefault="00207F02" w:rsidP="00207F02">
      <w:pPr>
        <w:spacing w:after="162"/>
        <w:ind w:left="502" w:right="46" w:hanging="10"/>
        <w:jc w:val="both"/>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color w:val="000000"/>
          <w:sz w:val="24"/>
          <w:lang w:eastAsia="pl-PL"/>
        </w:rPr>
        <w:t>a.</w:t>
      </w:r>
      <w:r w:rsidRPr="00207F02">
        <w:rPr>
          <w:rFonts w:ascii="Arial" w:eastAsia="Arial" w:hAnsi="Arial" w:cs="Arial"/>
          <w:color w:val="000000"/>
          <w:sz w:val="24"/>
          <w:lang w:eastAsia="pl-PL"/>
        </w:rPr>
        <w:t xml:space="preserve"> </w:t>
      </w:r>
      <w:r w:rsidRPr="00207F02">
        <w:rPr>
          <w:rFonts w:ascii="Times New Roman" w:eastAsia="Times New Roman" w:hAnsi="Times New Roman" w:cs="Times New Roman"/>
          <w:color w:val="000000"/>
          <w:sz w:val="24"/>
          <w:lang w:eastAsia="pl-PL"/>
        </w:rPr>
        <w:t xml:space="preserve">niezbędność planowanych wydatków w budżecie projektu:  </w:t>
      </w:r>
    </w:p>
    <w:p w:rsidR="00207F02" w:rsidRPr="00207F02" w:rsidRDefault="00207F02" w:rsidP="00207F02">
      <w:pPr>
        <w:numPr>
          <w:ilvl w:val="1"/>
          <w:numId w:val="1"/>
        </w:numPr>
        <w:spacing w:after="162"/>
        <w:ind w:right="46" w:hanging="420"/>
        <w:jc w:val="both"/>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color w:val="000000"/>
          <w:sz w:val="24"/>
          <w:lang w:eastAsia="pl-PL"/>
        </w:rPr>
        <w:t xml:space="preserve">czy wynikają one bezpośrednio z opisanych działań oraz przyczyniają się do osiągnięcia produktów i rezultatów projektu, </w:t>
      </w:r>
    </w:p>
    <w:p w:rsidR="00207F02" w:rsidRPr="00207F02" w:rsidRDefault="00207F02" w:rsidP="00207F02">
      <w:pPr>
        <w:numPr>
          <w:ilvl w:val="1"/>
          <w:numId w:val="1"/>
        </w:numPr>
        <w:spacing w:after="162"/>
        <w:ind w:right="46" w:hanging="420"/>
        <w:jc w:val="both"/>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color w:val="000000"/>
          <w:sz w:val="24"/>
          <w:lang w:eastAsia="pl-PL"/>
        </w:rPr>
        <w:t xml:space="preserve">czy nie ujęto wydatków, które wykazano jako potencjał wnioskodawcy (chyba, że stanowią wkład własny), </w:t>
      </w:r>
    </w:p>
    <w:p w:rsidR="00207F02" w:rsidRPr="00207F02" w:rsidRDefault="00207F02" w:rsidP="00207F02">
      <w:pPr>
        <w:numPr>
          <w:ilvl w:val="1"/>
          <w:numId w:val="1"/>
        </w:numPr>
        <w:spacing w:after="162"/>
        <w:ind w:right="46" w:hanging="420"/>
        <w:jc w:val="both"/>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color w:val="000000"/>
          <w:sz w:val="24"/>
          <w:lang w:eastAsia="pl-PL"/>
        </w:rPr>
        <w:t xml:space="preserve">czy są adekwatne do zakresu i specyfiki projektu, czasu jego realizacji, </w:t>
      </w:r>
    </w:p>
    <w:p w:rsidR="00207F02" w:rsidRPr="00207F02" w:rsidRDefault="00207F02" w:rsidP="00207F02">
      <w:pPr>
        <w:numPr>
          <w:ilvl w:val="1"/>
          <w:numId w:val="1"/>
        </w:numPr>
        <w:spacing w:after="0" w:line="397" w:lineRule="auto"/>
        <w:ind w:right="46" w:hanging="420"/>
        <w:jc w:val="both"/>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color w:val="000000"/>
          <w:sz w:val="24"/>
          <w:lang w:eastAsia="pl-PL"/>
        </w:rPr>
        <w:t xml:space="preserve">czy są zgodne z Wytycznymi w zakresie kwalifikowania wydatków w ramach Europejskiego Funduszu Rozwoju Regionalnego, Europejskiego Funduszu Społecznego oraz Funduszu Spójności na lata 2014-2020, </w:t>
      </w:r>
    </w:p>
    <w:p w:rsidR="00207F02" w:rsidRPr="00207F02" w:rsidRDefault="00207F02" w:rsidP="00207F02">
      <w:pPr>
        <w:numPr>
          <w:ilvl w:val="1"/>
          <w:numId w:val="1"/>
        </w:numPr>
        <w:spacing w:after="0" w:line="397" w:lineRule="auto"/>
        <w:ind w:right="46" w:hanging="420"/>
        <w:jc w:val="both"/>
        <w:rPr>
          <w:rFonts w:ascii="Times New Roman" w:eastAsia="Times New Roman" w:hAnsi="Times New Roman" w:cs="Times New Roman"/>
          <w:color w:val="000000"/>
          <w:sz w:val="24"/>
          <w:lang w:eastAsia="pl-PL"/>
        </w:rPr>
      </w:pPr>
      <w:r w:rsidRPr="00207F02">
        <w:rPr>
          <w:rFonts w:ascii="Arial" w:eastAsia="Arial" w:hAnsi="Arial" w:cs="Arial"/>
          <w:color w:val="000000"/>
          <w:sz w:val="24"/>
          <w:lang w:eastAsia="pl-PL"/>
        </w:rPr>
        <w:t xml:space="preserve"> </w:t>
      </w:r>
      <w:r w:rsidRPr="00207F02">
        <w:rPr>
          <w:rFonts w:ascii="Times New Roman" w:eastAsia="Times New Roman" w:hAnsi="Times New Roman" w:cs="Times New Roman"/>
          <w:color w:val="000000"/>
          <w:sz w:val="24"/>
          <w:lang w:eastAsia="pl-PL"/>
        </w:rPr>
        <w:t xml:space="preserve">czy są zgodne z zapisami ogłoszenia o naborze. </w:t>
      </w:r>
    </w:p>
    <w:p w:rsidR="00207F02" w:rsidRPr="00207F02" w:rsidRDefault="00207F02" w:rsidP="00207F02">
      <w:pPr>
        <w:spacing w:after="3" w:line="397" w:lineRule="auto"/>
        <w:ind w:left="-5" w:right="46" w:hanging="10"/>
        <w:jc w:val="both"/>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color w:val="000000"/>
          <w:sz w:val="24"/>
          <w:lang w:eastAsia="pl-PL"/>
        </w:rPr>
        <w:t xml:space="preserve">Wszystkie wskazane powyżej kwestie oceniane są łącznie. LGD informuje, że w przypadku zidentyfikowania przez oceniającego wydatków niekwalifikowanych lub wydatków w wysokości zawyżonej w stosunku do stawek rynkowych, dane kryterium może zostać uznane za niespełnione.  </w:t>
      </w:r>
    </w:p>
    <w:p w:rsidR="00207F02" w:rsidRPr="00207F02" w:rsidRDefault="00207F02" w:rsidP="00207F02">
      <w:pPr>
        <w:spacing w:after="162" w:line="397" w:lineRule="auto"/>
        <w:ind w:left="-5" w:right="46" w:hanging="10"/>
        <w:jc w:val="both"/>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color w:val="000000"/>
          <w:sz w:val="24"/>
          <w:lang w:eastAsia="pl-PL"/>
        </w:rPr>
        <w:t xml:space="preserve">Mając na uwadze powyższe, przy planowaniu wydatków wnioskodawca powinien kierować się zasadą, aby ujęty w budżecie koszt był niezbędny do realizacji celów projektów i został dokonany w sposób przejrzysty, racjonalny i efektywny, z zachowaniem zasad uzyskiwania najlepszych efektów z danych nakładów. </w:t>
      </w:r>
    </w:p>
    <w:p w:rsidR="00207F02" w:rsidRPr="00207F02" w:rsidRDefault="00207F02" w:rsidP="00207F02">
      <w:pPr>
        <w:spacing w:after="162" w:line="397" w:lineRule="auto"/>
        <w:ind w:left="-5" w:right="46" w:hanging="10"/>
        <w:jc w:val="both"/>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color w:val="000000"/>
          <w:sz w:val="24"/>
          <w:lang w:eastAsia="pl-PL"/>
        </w:rPr>
        <w:t>W przypadku planowania wydatków spoza katalogu stawek maksymalnych, Grantobiorca zobowiązany jest do oszacowania kosztu zgodnie z cenami rynkowymi na podstawie rozeznania cenowego na rynku lokalnym i/lub regionalnym na podstawie zapytań oraz zgodnie z obowiązującymi Wytycznymi w zakresie kwalifikowalności wydatków.</w:t>
      </w:r>
    </w:p>
    <w:p w:rsidR="00301597" w:rsidRPr="009A7AC0" w:rsidRDefault="00207F02" w:rsidP="009A7AC0">
      <w:pPr>
        <w:numPr>
          <w:ilvl w:val="0"/>
          <w:numId w:val="2"/>
        </w:numPr>
        <w:spacing w:after="5" w:line="249" w:lineRule="auto"/>
        <w:ind w:right="50"/>
        <w:jc w:val="both"/>
        <w:rPr>
          <w:rFonts w:ascii="Times New Roman" w:eastAsia="Calibri" w:hAnsi="Times New Roman" w:cs="Times New Roman"/>
          <w:color w:val="000000"/>
          <w:sz w:val="24"/>
          <w:szCs w:val="24"/>
          <w:lang w:eastAsia="pl-PL"/>
        </w:rPr>
      </w:pPr>
      <w:r w:rsidRPr="00207F02">
        <w:rPr>
          <w:rFonts w:ascii="Times New Roman" w:eastAsia="Calibri" w:hAnsi="Times New Roman" w:cs="Times New Roman"/>
          <w:color w:val="000000"/>
          <w:sz w:val="24"/>
          <w:szCs w:val="24"/>
          <w:lang w:eastAsia="pl-PL"/>
        </w:rPr>
        <w:t xml:space="preserve">Co do zasady „godzina” odnosi się do godziny zegarowej = 60 minut </w:t>
      </w:r>
    </w:p>
    <w:tbl>
      <w:tblPr>
        <w:tblStyle w:val="Tabela-Siatka"/>
        <w:tblW w:w="0" w:type="auto"/>
        <w:tblLayout w:type="fixed"/>
        <w:tblLook w:val="04A0" w:firstRow="1" w:lastRow="0" w:firstColumn="1" w:lastColumn="0" w:noHBand="0" w:noVBand="1"/>
      </w:tblPr>
      <w:tblGrid>
        <w:gridCol w:w="562"/>
        <w:gridCol w:w="142"/>
        <w:gridCol w:w="2126"/>
        <w:gridCol w:w="1418"/>
        <w:gridCol w:w="1701"/>
        <w:gridCol w:w="6237"/>
        <w:gridCol w:w="283"/>
        <w:gridCol w:w="1525"/>
      </w:tblGrid>
      <w:tr w:rsidR="00301597" w:rsidRPr="00BF6115" w:rsidTr="00D61408">
        <w:trPr>
          <w:trHeight w:val="567"/>
        </w:trPr>
        <w:tc>
          <w:tcPr>
            <w:tcW w:w="562" w:type="dxa"/>
            <w:tcBorders>
              <w:top w:val="single" w:sz="4" w:space="0" w:color="000000"/>
              <w:left w:val="single" w:sz="4" w:space="0" w:color="000000"/>
              <w:bottom w:val="single" w:sz="4" w:space="0" w:color="000000"/>
              <w:right w:val="single" w:sz="4" w:space="0" w:color="000000"/>
            </w:tcBorders>
            <w:shd w:val="clear" w:color="auto" w:fill="D9D9D9"/>
          </w:tcPr>
          <w:p w:rsidR="00301597" w:rsidRPr="00BF6115" w:rsidRDefault="00301597" w:rsidP="00301597">
            <w:pPr>
              <w:ind w:left="6"/>
              <w:jc w:val="center"/>
              <w:rPr>
                <w:rFonts w:ascii="Times New Roman" w:eastAsia="Calibri" w:hAnsi="Times New Roman" w:cs="Times New Roman"/>
                <w:b/>
                <w:sz w:val="24"/>
                <w:szCs w:val="24"/>
              </w:rPr>
            </w:pPr>
          </w:p>
          <w:p w:rsidR="00301597" w:rsidRPr="00BF6115" w:rsidRDefault="00301597" w:rsidP="00301597">
            <w:pPr>
              <w:ind w:left="6"/>
              <w:jc w:val="center"/>
              <w:rPr>
                <w:rFonts w:ascii="Times New Roman" w:eastAsia="Calibri" w:hAnsi="Times New Roman" w:cs="Times New Roman"/>
                <w:b/>
                <w:sz w:val="24"/>
                <w:szCs w:val="24"/>
              </w:rPr>
            </w:pPr>
            <w:proofErr w:type="spellStart"/>
            <w:r w:rsidRPr="00BF6115">
              <w:rPr>
                <w:rFonts w:ascii="Times New Roman" w:eastAsia="Calibri" w:hAnsi="Times New Roman" w:cs="Times New Roman"/>
                <w:b/>
                <w:sz w:val="24"/>
                <w:szCs w:val="24"/>
              </w:rPr>
              <w:t>Lp</w:t>
            </w:r>
            <w:proofErr w:type="spellEnd"/>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01597" w:rsidRPr="00BF6115" w:rsidRDefault="00301597" w:rsidP="00301597">
            <w:pPr>
              <w:spacing w:line="259" w:lineRule="auto"/>
              <w:ind w:left="6"/>
              <w:jc w:val="center"/>
              <w:rPr>
                <w:rFonts w:ascii="Times New Roman" w:eastAsia="Calibri" w:hAnsi="Times New Roman" w:cs="Times New Roman"/>
                <w:sz w:val="24"/>
                <w:szCs w:val="24"/>
              </w:rPr>
            </w:pPr>
            <w:r w:rsidRPr="00BF6115">
              <w:rPr>
                <w:rFonts w:ascii="Times New Roman" w:eastAsia="Calibri" w:hAnsi="Times New Roman" w:cs="Times New Roman"/>
                <w:b/>
                <w:sz w:val="24"/>
                <w:szCs w:val="24"/>
              </w:rPr>
              <w:t xml:space="preserve">Nazwa kosztu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01597" w:rsidRPr="00BF6115" w:rsidRDefault="00301597" w:rsidP="00301597">
            <w:pPr>
              <w:spacing w:line="259" w:lineRule="auto"/>
              <w:jc w:val="center"/>
              <w:rPr>
                <w:rFonts w:ascii="Times New Roman" w:eastAsia="Calibri" w:hAnsi="Times New Roman" w:cs="Times New Roman"/>
                <w:sz w:val="24"/>
                <w:szCs w:val="24"/>
              </w:rPr>
            </w:pPr>
            <w:r w:rsidRPr="00BF6115">
              <w:rPr>
                <w:rFonts w:ascii="Times New Roman" w:eastAsia="Calibri" w:hAnsi="Times New Roman" w:cs="Times New Roman"/>
                <w:b/>
                <w:sz w:val="24"/>
                <w:szCs w:val="24"/>
              </w:rPr>
              <w:t xml:space="preserve">Jednostka miary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rsidR="00301597" w:rsidRPr="00BF6115" w:rsidRDefault="00301597" w:rsidP="00301597">
            <w:pPr>
              <w:spacing w:line="259" w:lineRule="auto"/>
              <w:jc w:val="center"/>
              <w:rPr>
                <w:rFonts w:ascii="Times New Roman" w:eastAsia="Calibri" w:hAnsi="Times New Roman" w:cs="Times New Roman"/>
                <w:sz w:val="24"/>
                <w:szCs w:val="24"/>
              </w:rPr>
            </w:pPr>
            <w:r w:rsidRPr="00BF6115">
              <w:rPr>
                <w:rFonts w:ascii="Times New Roman" w:eastAsia="Calibri" w:hAnsi="Times New Roman" w:cs="Times New Roman"/>
                <w:b/>
                <w:sz w:val="24"/>
                <w:szCs w:val="24"/>
              </w:rPr>
              <w:t xml:space="preserve">Maksymalny dopuszczalny koszt (PLN) </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01597" w:rsidRPr="00BF6115" w:rsidRDefault="00301597" w:rsidP="00301597">
            <w:pPr>
              <w:spacing w:line="259" w:lineRule="auto"/>
              <w:ind w:right="51"/>
              <w:jc w:val="center"/>
              <w:rPr>
                <w:rFonts w:ascii="Times New Roman" w:eastAsia="Calibri" w:hAnsi="Times New Roman" w:cs="Times New Roman"/>
                <w:sz w:val="24"/>
                <w:szCs w:val="24"/>
              </w:rPr>
            </w:pPr>
            <w:r w:rsidRPr="00BF6115">
              <w:rPr>
                <w:rFonts w:ascii="Times New Roman" w:eastAsia="Calibri" w:hAnsi="Times New Roman" w:cs="Times New Roman"/>
                <w:b/>
                <w:sz w:val="24"/>
                <w:szCs w:val="24"/>
              </w:rPr>
              <w:t xml:space="preserve">Podstawa kosztu/Wyjaśnienie  </w:t>
            </w:r>
          </w:p>
        </w:tc>
        <w:tc>
          <w:tcPr>
            <w:tcW w:w="15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01597" w:rsidRPr="00BF6115" w:rsidRDefault="00301597" w:rsidP="00301597">
            <w:pPr>
              <w:spacing w:line="259" w:lineRule="auto"/>
              <w:ind w:left="7"/>
              <w:jc w:val="center"/>
              <w:rPr>
                <w:rFonts w:ascii="Times New Roman" w:eastAsia="Calibri" w:hAnsi="Times New Roman" w:cs="Times New Roman"/>
                <w:sz w:val="24"/>
                <w:szCs w:val="24"/>
              </w:rPr>
            </w:pPr>
            <w:r w:rsidRPr="00BF6115">
              <w:rPr>
                <w:rFonts w:ascii="Times New Roman" w:eastAsia="Calibri" w:hAnsi="Times New Roman" w:cs="Times New Roman"/>
                <w:b/>
                <w:sz w:val="24"/>
                <w:szCs w:val="24"/>
              </w:rPr>
              <w:t xml:space="preserve">Uwagi </w:t>
            </w:r>
          </w:p>
        </w:tc>
      </w:tr>
      <w:tr w:rsidR="00252C1C" w:rsidRPr="00BF6115" w:rsidTr="00D61408">
        <w:trPr>
          <w:trHeight w:val="540"/>
        </w:trPr>
        <w:tc>
          <w:tcPr>
            <w:tcW w:w="562" w:type="dxa"/>
            <w:vMerge w:val="restart"/>
          </w:tcPr>
          <w:p w:rsidR="00CE30C3" w:rsidRPr="00BF6115" w:rsidRDefault="00CE30C3" w:rsidP="00CE30C3">
            <w:pPr>
              <w:rPr>
                <w:rFonts w:ascii="Times New Roman" w:hAnsi="Times New Roman" w:cs="Times New Roman"/>
                <w:sz w:val="24"/>
                <w:szCs w:val="24"/>
              </w:rPr>
            </w:pPr>
            <w:r w:rsidRPr="00BF6115">
              <w:rPr>
                <w:rFonts w:ascii="Times New Roman" w:hAnsi="Times New Roman" w:cs="Times New Roman"/>
                <w:sz w:val="24"/>
                <w:szCs w:val="24"/>
              </w:rPr>
              <w:t>1</w:t>
            </w:r>
          </w:p>
        </w:tc>
        <w:tc>
          <w:tcPr>
            <w:tcW w:w="2268" w:type="dxa"/>
            <w:gridSpan w:val="2"/>
            <w:vMerge w:val="restart"/>
          </w:tcPr>
          <w:p w:rsidR="00CE30C3" w:rsidRPr="00BF6115" w:rsidRDefault="00CE30C3" w:rsidP="00CE30C3">
            <w:pPr>
              <w:rPr>
                <w:rFonts w:ascii="Times New Roman" w:hAnsi="Times New Roman" w:cs="Times New Roman"/>
                <w:sz w:val="24"/>
                <w:szCs w:val="24"/>
              </w:rPr>
            </w:pPr>
            <w:r w:rsidRPr="00BF6115">
              <w:rPr>
                <w:rFonts w:ascii="Times New Roman" w:eastAsia="Calibri" w:hAnsi="Times New Roman" w:cs="Times New Roman"/>
                <w:sz w:val="24"/>
                <w:szCs w:val="24"/>
              </w:rPr>
              <w:t>Koszt wsparcia w przeliczeniu na jednego uczestnika projektu (na osobę zagrożoną ubóstwem lub wykluczeniem społecznym)</w:t>
            </w:r>
          </w:p>
        </w:tc>
        <w:tc>
          <w:tcPr>
            <w:tcW w:w="1418" w:type="dxa"/>
            <w:vMerge w:val="restart"/>
          </w:tcPr>
          <w:p w:rsidR="00CE30C3" w:rsidRPr="00BF6115" w:rsidRDefault="00CE30C3" w:rsidP="00CE30C3">
            <w:pPr>
              <w:rPr>
                <w:rFonts w:ascii="Times New Roman" w:hAnsi="Times New Roman" w:cs="Times New Roman"/>
                <w:sz w:val="24"/>
                <w:szCs w:val="24"/>
              </w:rPr>
            </w:pPr>
            <w:r w:rsidRPr="00BF6115">
              <w:rPr>
                <w:rFonts w:ascii="Times New Roman" w:eastAsia="Calibri" w:hAnsi="Times New Roman" w:cs="Times New Roman"/>
                <w:sz w:val="24"/>
                <w:szCs w:val="24"/>
              </w:rPr>
              <w:t>osoba</w:t>
            </w:r>
          </w:p>
        </w:tc>
        <w:tc>
          <w:tcPr>
            <w:tcW w:w="1701" w:type="dxa"/>
            <w:tcBorders>
              <w:top w:val="single" w:sz="4" w:space="0" w:color="000000"/>
              <w:left w:val="single" w:sz="4" w:space="0" w:color="000000"/>
              <w:bottom w:val="single" w:sz="4" w:space="0" w:color="000000"/>
              <w:right w:val="single" w:sz="4" w:space="0" w:color="000000"/>
            </w:tcBorders>
            <w:vAlign w:val="center"/>
          </w:tcPr>
          <w:p w:rsidR="00CE30C3" w:rsidRPr="00BF6115" w:rsidRDefault="00CE30C3" w:rsidP="00CE30C3">
            <w:pPr>
              <w:spacing w:line="259" w:lineRule="auto"/>
              <w:ind w:left="7"/>
              <w:jc w:val="center"/>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4 000,00 zł </w:t>
            </w:r>
          </w:p>
        </w:tc>
        <w:tc>
          <w:tcPr>
            <w:tcW w:w="6520" w:type="dxa"/>
            <w:gridSpan w:val="2"/>
            <w:tcBorders>
              <w:top w:val="single" w:sz="4" w:space="0" w:color="000000"/>
              <w:left w:val="single" w:sz="4" w:space="0" w:color="000000"/>
              <w:bottom w:val="single" w:sz="4" w:space="0" w:color="000000"/>
              <w:right w:val="single" w:sz="4" w:space="0" w:color="000000"/>
            </w:tcBorders>
          </w:tcPr>
          <w:p w:rsidR="00CE30C3" w:rsidRPr="00BF6115" w:rsidRDefault="00CE30C3" w:rsidP="00CE30C3">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Koszt wsparcia o charakterze społecznym w przeliczeniu na 1 osobę zagrożoną ubóstwem lub wykluczeniem społecznym.  </w:t>
            </w:r>
          </w:p>
        </w:tc>
        <w:tc>
          <w:tcPr>
            <w:tcW w:w="1525" w:type="dxa"/>
            <w:vMerge w:val="restart"/>
          </w:tcPr>
          <w:p w:rsidR="00CE30C3" w:rsidRPr="00BF6115" w:rsidRDefault="00CE30C3" w:rsidP="00CE30C3">
            <w:pPr>
              <w:rPr>
                <w:rFonts w:ascii="Times New Roman" w:hAnsi="Times New Roman" w:cs="Times New Roman"/>
                <w:sz w:val="24"/>
                <w:szCs w:val="24"/>
              </w:rPr>
            </w:pPr>
            <w:r w:rsidRPr="00BF6115">
              <w:rPr>
                <w:rFonts w:ascii="Times New Roman" w:eastAsia="Calibri" w:hAnsi="Times New Roman" w:cs="Times New Roman"/>
                <w:sz w:val="24"/>
                <w:szCs w:val="24"/>
              </w:rPr>
              <w:t xml:space="preserve">Do stawki nie wlicza się </w:t>
            </w:r>
            <w:r w:rsidRPr="00BF6115">
              <w:rPr>
                <w:rFonts w:ascii="Times New Roman" w:eastAsia="Calibri" w:hAnsi="Times New Roman" w:cs="Times New Roman"/>
                <w:sz w:val="24"/>
                <w:szCs w:val="24"/>
                <w:u w:val="single" w:color="000000"/>
              </w:rPr>
              <w:t>otoczenia</w:t>
            </w:r>
            <w:r w:rsidRPr="00BF6115">
              <w:rPr>
                <w:rFonts w:ascii="Times New Roman" w:eastAsia="Calibri" w:hAnsi="Times New Roman" w:cs="Times New Roman"/>
                <w:sz w:val="24"/>
                <w:szCs w:val="24"/>
              </w:rPr>
              <w:t xml:space="preserve"> osób zagrożonych ubóstwem lub wykluczeniem społecznym w typie 1c, 1e i 2c.</w:t>
            </w:r>
          </w:p>
        </w:tc>
      </w:tr>
      <w:tr w:rsidR="00252C1C" w:rsidRPr="00BF6115" w:rsidTr="00D61408">
        <w:trPr>
          <w:trHeight w:val="540"/>
        </w:trPr>
        <w:tc>
          <w:tcPr>
            <w:tcW w:w="562" w:type="dxa"/>
            <w:vMerge/>
          </w:tcPr>
          <w:p w:rsidR="00CE30C3" w:rsidRPr="00BF6115" w:rsidRDefault="00CE30C3" w:rsidP="00CE30C3">
            <w:pPr>
              <w:rPr>
                <w:rFonts w:ascii="Times New Roman" w:hAnsi="Times New Roman" w:cs="Times New Roman"/>
                <w:sz w:val="24"/>
                <w:szCs w:val="24"/>
              </w:rPr>
            </w:pPr>
          </w:p>
        </w:tc>
        <w:tc>
          <w:tcPr>
            <w:tcW w:w="2268" w:type="dxa"/>
            <w:gridSpan w:val="2"/>
            <w:vMerge/>
          </w:tcPr>
          <w:p w:rsidR="00CE30C3" w:rsidRPr="00BF6115" w:rsidRDefault="00CE30C3" w:rsidP="00CE30C3">
            <w:pPr>
              <w:rPr>
                <w:rFonts w:ascii="Times New Roman" w:eastAsia="Calibri" w:hAnsi="Times New Roman" w:cs="Times New Roman"/>
                <w:sz w:val="24"/>
                <w:szCs w:val="24"/>
              </w:rPr>
            </w:pPr>
          </w:p>
        </w:tc>
        <w:tc>
          <w:tcPr>
            <w:tcW w:w="1418" w:type="dxa"/>
            <w:vMerge/>
          </w:tcPr>
          <w:p w:rsidR="00CE30C3" w:rsidRPr="00BF6115" w:rsidRDefault="00CE30C3" w:rsidP="00CE30C3">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E30C3" w:rsidRPr="00BF6115" w:rsidRDefault="00CE30C3" w:rsidP="00CE30C3">
            <w:pPr>
              <w:spacing w:line="259" w:lineRule="auto"/>
              <w:ind w:left="6"/>
              <w:jc w:val="center"/>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12 000,00 zł </w:t>
            </w:r>
          </w:p>
        </w:tc>
        <w:tc>
          <w:tcPr>
            <w:tcW w:w="6520" w:type="dxa"/>
            <w:gridSpan w:val="2"/>
            <w:tcBorders>
              <w:top w:val="single" w:sz="4" w:space="0" w:color="000000"/>
              <w:left w:val="single" w:sz="4" w:space="0" w:color="000000"/>
              <w:bottom w:val="single" w:sz="4" w:space="0" w:color="000000"/>
              <w:right w:val="single" w:sz="4" w:space="0" w:color="000000"/>
            </w:tcBorders>
          </w:tcPr>
          <w:p w:rsidR="00CE30C3" w:rsidRPr="00BF6115" w:rsidRDefault="00CE30C3" w:rsidP="00CE30C3">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Koszt kompleksowego wsparcia społeczno-zawodowego w </w:t>
            </w:r>
          </w:p>
          <w:p w:rsidR="00CE30C3" w:rsidRPr="00BF6115" w:rsidRDefault="00CE30C3" w:rsidP="00CE30C3">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przeliczeniu na 1 osobę zagrożoną ubóstwem lub wykluczeniem społecznym. </w:t>
            </w:r>
          </w:p>
        </w:tc>
        <w:tc>
          <w:tcPr>
            <w:tcW w:w="1525" w:type="dxa"/>
            <w:vMerge/>
          </w:tcPr>
          <w:p w:rsidR="00CE30C3" w:rsidRPr="00BF6115" w:rsidRDefault="00CE30C3" w:rsidP="00CE30C3">
            <w:pPr>
              <w:rPr>
                <w:rFonts w:ascii="Times New Roman" w:hAnsi="Times New Roman" w:cs="Times New Roman"/>
                <w:sz w:val="24"/>
                <w:szCs w:val="24"/>
              </w:rPr>
            </w:pPr>
          </w:p>
        </w:tc>
      </w:tr>
      <w:tr w:rsidR="00CE30C3" w:rsidRPr="00BF6115" w:rsidTr="00252C1C">
        <w:trPr>
          <w:trHeight w:val="567"/>
        </w:trPr>
        <w:tc>
          <w:tcPr>
            <w:tcW w:w="13994" w:type="dxa"/>
            <w:gridSpan w:val="8"/>
            <w:shd w:val="clear" w:color="auto" w:fill="BFBFBF" w:themeFill="background1" w:themeFillShade="BF"/>
          </w:tcPr>
          <w:p w:rsidR="00CE30C3" w:rsidRPr="00BF6115" w:rsidRDefault="00CE30C3" w:rsidP="00CE30C3">
            <w:pPr>
              <w:rPr>
                <w:rFonts w:ascii="Times New Roman" w:hAnsi="Times New Roman" w:cs="Times New Roman"/>
                <w:b/>
                <w:bCs/>
                <w:sz w:val="24"/>
                <w:szCs w:val="24"/>
              </w:rPr>
            </w:pPr>
            <w:r w:rsidRPr="00BF6115">
              <w:rPr>
                <w:rFonts w:ascii="Times New Roman" w:hAnsi="Times New Roman" w:cs="Times New Roman"/>
                <w:b/>
                <w:bCs/>
                <w:sz w:val="24"/>
                <w:szCs w:val="24"/>
              </w:rPr>
              <w:t xml:space="preserve">KOSZTY PERSONELU (nie dotyczy personelu projektu, obsługującego biuro projektu, zawartego w katalogu kosztów administracyjnych)  </w:t>
            </w:r>
          </w:p>
        </w:tc>
      </w:tr>
      <w:tr w:rsidR="00A178FF" w:rsidRPr="00BF6115" w:rsidTr="00D61408">
        <w:trPr>
          <w:trHeight w:val="567"/>
        </w:trPr>
        <w:tc>
          <w:tcPr>
            <w:tcW w:w="562" w:type="dxa"/>
          </w:tcPr>
          <w:p w:rsidR="00EC2488" w:rsidRPr="00BF6115" w:rsidRDefault="00DB1AB8" w:rsidP="00EC2488">
            <w:pPr>
              <w:rPr>
                <w:rFonts w:ascii="Times New Roman" w:hAnsi="Times New Roman" w:cs="Times New Roman"/>
                <w:sz w:val="24"/>
                <w:szCs w:val="24"/>
              </w:rPr>
            </w:pPr>
            <w:r>
              <w:rPr>
                <w:rFonts w:ascii="Times New Roman" w:hAnsi="Times New Roman" w:cs="Times New Roman"/>
                <w:sz w:val="24"/>
                <w:szCs w:val="24"/>
              </w:rPr>
              <w:t>1</w:t>
            </w:r>
          </w:p>
        </w:tc>
        <w:tc>
          <w:tcPr>
            <w:tcW w:w="2268" w:type="dxa"/>
            <w:gridSpan w:val="2"/>
            <w:tcBorders>
              <w:top w:val="single" w:sz="4" w:space="0" w:color="000000"/>
              <w:left w:val="single" w:sz="4" w:space="0" w:color="000000"/>
              <w:bottom w:val="single" w:sz="4" w:space="0" w:color="000000"/>
              <w:right w:val="single" w:sz="4" w:space="0" w:color="000000"/>
            </w:tcBorders>
          </w:tcPr>
          <w:p w:rsidR="00EC2488" w:rsidRPr="00BF6115" w:rsidRDefault="00EC2488" w:rsidP="00EC2488">
            <w:pPr>
              <w:spacing w:line="259" w:lineRule="auto"/>
              <w:ind w:left="56"/>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Wynagrodzenie tutora  </w:t>
            </w:r>
          </w:p>
          <w:p w:rsidR="00EC2488" w:rsidRPr="00BF6115" w:rsidRDefault="00EC2488" w:rsidP="00EC2488">
            <w:pPr>
              <w:spacing w:line="259" w:lineRule="auto"/>
              <w:ind w:left="56"/>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EC2488" w:rsidRPr="00BF6115" w:rsidRDefault="00EC2488" w:rsidP="00EC2488">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Godzina  </w:t>
            </w:r>
          </w:p>
        </w:tc>
        <w:tc>
          <w:tcPr>
            <w:tcW w:w="1701" w:type="dxa"/>
            <w:tcBorders>
              <w:top w:val="single" w:sz="4" w:space="0" w:color="000000"/>
              <w:left w:val="single" w:sz="4" w:space="0" w:color="000000"/>
              <w:bottom w:val="single" w:sz="4" w:space="0" w:color="000000"/>
              <w:right w:val="single" w:sz="4" w:space="0" w:color="000000"/>
            </w:tcBorders>
          </w:tcPr>
          <w:p w:rsidR="00EC2488" w:rsidRPr="00BF6115" w:rsidRDefault="00EC2488" w:rsidP="00EC2488">
            <w:pPr>
              <w:spacing w:line="259" w:lineRule="auto"/>
              <w:ind w:left="58"/>
              <w:rPr>
                <w:rFonts w:ascii="Times New Roman" w:eastAsia="Calibri" w:hAnsi="Times New Roman" w:cs="Times New Roman"/>
                <w:sz w:val="24"/>
                <w:szCs w:val="24"/>
              </w:rPr>
            </w:pPr>
            <w:r w:rsidRPr="00D61408">
              <w:rPr>
                <w:rFonts w:ascii="Times New Roman" w:eastAsia="Calibri" w:hAnsi="Times New Roman" w:cs="Times New Roman"/>
                <w:sz w:val="24"/>
                <w:szCs w:val="24"/>
              </w:rPr>
              <w:t xml:space="preserve">100 zł  </w:t>
            </w:r>
          </w:p>
        </w:tc>
        <w:tc>
          <w:tcPr>
            <w:tcW w:w="6520" w:type="dxa"/>
            <w:gridSpan w:val="2"/>
            <w:tcBorders>
              <w:top w:val="single" w:sz="4" w:space="0" w:color="000000"/>
              <w:left w:val="single" w:sz="4" w:space="0" w:color="000000"/>
              <w:bottom w:val="single" w:sz="4" w:space="0" w:color="000000"/>
              <w:right w:val="single" w:sz="4" w:space="0" w:color="000000"/>
            </w:tcBorders>
          </w:tcPr>
          <w:p w:rsidR="00EC2488" w:rsidRPr="00BF6115" w:rsidRDefault="00EC2488" w:rsidP="00EC2488">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525" w:type="dxa"/>
            <w:tcBorders>
              <w:top w:val="single" w:sz="4" w:space="0" w:color="000000"/>
              <w:left w:val="single" w:sz="4" w:space="0" w:color="000000"/>
              <w:bottom w:val="single" w:sz="4" w:space="0" w:color="000000"/>
              <w:right w:val="single" w:sz="4" w:space="0" w:color="000000"/>
            </w:tcBorders>
          </w:tcPr>
          <w:p w:rsidR="00EC2488" w:rsidRPr="00BF6115" w:rsidRDefault="00EC2488" w:rsidP="00EC2488">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A178FF" w:rsidRPr="00BF6115" w:rsidTr="00D61408">
        <w:trPr>
          <w:trHeight w:val="567"/>
        </w:trPr>
        <w:tc>
          <w:tcPr>
            <w:tcW w:w="562" w:type="dxa"/>
          </w:tcPr>
          <w:p w:rsidR="00EC2488" w:rsidRPr="00BF6115" w:rsidRDefault="00DB1AB8" w:rsidP="00EC2488">
            <w:pPr>
              <w:rPr>
                <w:rFonts w:ascii="Times New Roman" w:hAnsi="Times New Roman" w:cs="Times New Roman"/>
                <w:sz w:val="24"/>
                <w:szCs w:val="24"/>
              </w:rPr>
            </w:pPr>
            <w:r>
              <w:rPr>
                <w:rFonts w:ascii="Times New Roman" w:hAnsi="Times New Roman" w:cs="Times New Roman"/>
                <w:sz w:val="24"/>
                <w:szCs w:val="24"/>
              </w:rPr>
              <w:t>2</w:t>
            </w:r>
          </w:p>
        </w:tc>
        <w:tc>
          <w:tcPr>
            <w:tcW w:w="2268" w:type="dxa"/>
            <w:gridSpan w:val="2"/>
            <w:tcBorders>
              <w:top w:val="single" w:sz="4" w:space="0" w:color="000000"/>
              <w:left w:val="single" w:sz="4" w:space="0" w:color="000000"/>
              <w:bottom w:val="single" w:sz="4" w:space="0" w:color="000000"/>
              <w:right w:val="single" w:sz="4" w:space="0" w:color="000000"/>
            </w:tcBorders>
          </w:tcPr>
          <w:p w:rsidR="00EC2488" w:rsidRPr="00BF6115" w:rsidRDefault="00EC2488" w:rsidP="00EC2488">
            <w:pPr>
              <w:spacing w:line="259" w:lineRule="auto"/>
              <w:ind w:left="56"/>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Doradca zawodowy – wsparcie </w:t>
            </w:r>
          </w:p>
          <w:p w:rsidR="00EC2488" w:rsidRPr="00BF6115" w:rsidRDefault="00EC2488" w:rsidP="00EC2488">
            <w:pPr>
              <w:spacing w:line="259" w:lineRule="auto"/>
              <w:ind w:left="56"/>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doradcze  </w:t>
            </w:r>
          </w:p>
          <w:p w:rsidR="00EC2488" w:rsidRPr="00BF6115" w:rsidRDefault="00EC2488" w:rsidP="00EC2488">
            <w:pPr>
              <w:spacing w:line="259" w:lineRule="auto"/>
              <w:ind w:left="56"/>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EC2488" w:rsidRPr="00BF6115" w:rsidRDefault="00EC2488" w:rsidP="00EC2488">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Godzina   </w:t>
            </w:r>
          </w:p>
        </w:tc>
        <w:tc>
          <w:tcPr>
            <w:tcW w:w="1701" w:type="dxa"/>
            <w:tcBorders>
              <w:top w:val="single" w:sz="4" w:space="0" w:color="000000"/>
              <w:left w:val="single" w:sz="4" w:space="0" w:color="000000"/>
              <w:bottom w:val="single" w:sz="4" w:space="0" w:color="000000"/>
              <w:right w:val="single" w:sz="4" w:space="0" w:color="000000"/>
            </w:tcBorders>
          </w:tcPr>
          <w:p w:rsidR="00EC2488" w:rsidRPr="00BF6115" w:rsidRDefault="00EC2488" w:rsidP="00EC2488">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100,00 zł  </w:t>
            </w:r>
          </w:p>
        </w:tc>
        <w:tc>
          <w:tcPr>
            <w:tcW w:w="6520" w:type="dxa"/>
            <w:gridSpan w:val="2"/>
            <w:tcBorders>
              <w:top w:val="single" w:sz="4" w:space="0" w:color="000000"/>
              <w:left w:val="single" w:sz="4" w:space="0" w:color="000000"/>
              <w:bottom w:val="single" w:sz="4" w:space="0" w:color="000000"/>
              <w:right w:val="single" w:sz="4" w:space="0" w:color="000000"/>
            </w:tcBorders>
          </w:tcPr>
          <w:p w:rsidR="00EC2488" w:rsidRPr="00BF6115" w:rsidRDefault="00EC2488" w:rsidP="00EC2488">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Wydatek kwalifikowalny, o ile doradca zawodowy posiada wykształcenie wyższe/zawodowe lub certyfikaty/ zaświadczenia /inne umożliwiające prowadzenie danego wsparcia, przy czym minimalne doświadczenie zawodowe w danej dziedzinie nie powinno być krótsze niż 2 lata. </w:t>
            </w:r>
          </w:p>
        </w:tc>
        <w:tc>
          <w:tcPr>
            <w:tcW w:w="1525" w:type="dxa"/>
            <w:tcBorders>
              <w:top w:val="single" w:sz="4" w:space="0" w:color="000000"/>
              <w:left w:val="single" w:sz="4" w:space="0" w:color="000000"/>
              <w:bottom w:val="single" w:sz="4" w:space="0" w:color="000000"/>
              <w:right w:val="single" w:sz="4" w:space="0" w:color="000000"/>
            </w:tcBorders>
          </w:tcPr>
          <w:p w:rsidR="00EC2488" w:rsidRPr="00BF6115" w:rsidRDefault="00EC2488" w:rsidP="00EC2488">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Wydatek dotyczy wyłącznie wsparcia doradczego indywidualnego i/lub grupowego. </w:t>
            </w:r>
          </w:p>
        </w:tc>
      </w:tr>
      <w:tr w:rsidR="00A178FF" w:rsidRPr="00BF6115" w:rsidTr="00D61408">
        <w:trPr>
          <w:trHeight w:val="567"/>
        </w:trPr>
        <w:tc>
          <w:tcPr>
            <w:tcW w:w="562" w:type="dxa"/>
          </w:tcPr>
          <w:p w:rsidR="00DA7CB5" w:rsidRPr="00BF6115" w:rsidRDefault="00DB1AB8" w:rsidP="00DA7CB5">
            <w:pPr>
              <w:rPr>
                <w:rFonts w:ascii="Times New Roman" w:hAnsi="Times New Roman" w:cs="Times New Roman"/>
                <w:sz w:val="24"/>
                <w:szCs w:val="24"/>
              </w:rPr>
            </w:pPr>
            <w:r>
              <w:rPr>
                <w:rFonts w:ascii="Times New Roman" w:hAnsi="Times New Roman" w:cs="Times New Roman"/>
                <w:sz w:val="24"/>
                <w:szCs w:val="24"/>
              </w:rPr>
              <w:t>3</w:t>
            </w:r>
          </w:p>
        </w:tc>
        <w:tc>
          <w:tcPr>
            <w:tcW w:w="2268" w:type="dxa"/>
            <w:gridSpan w:val="2"/>
            <w:tcBorders>
              <w:top w:val="single" w:sz="4" w:space="0" w:color="000000"/>
              <w:left w:val="single" w:sz="4" w:space="0" w:color="000000"/>
              <w:bottom w:val="single" w:sz="4" w:space="0" w:color="000000"/>
              <w:right w:val="single" w:sz="4" w:space="0" w:color="000000"/>
            </w:tcBorders>
          </w:tcPr>
          <w:p w:rsidR="00DA7CB5" w:rsidRPr="00BF6115" w:rsidRDefault="00DA7CB5" w:rsidP="00DA7CB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Pośrednik pracy  </w:t>
            </w:r>
          </w:p>
          <w:p w:rsidR="00DA7CB5" w:rsidRPr="00BF6115" w:rsidRDefault="00DA7CB5" w:rsidP="00DA7CB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DA7CB5" w:rsidRPr="00BF6115" w:rsidRDefault="00DA7CB5" w:rsidP="00DA7CB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Godzina   </w:t>
            </w:r>
          </w:p>
        </w:tc>
        <w:tc>
          <w:tcPr>
            <w:tcW w:w="1701" w:type="dxa"/>
            <w:tcBorders>
              <w:top w:val="single" w:sz="4" w:space="0" w:color="000000"/>
              <w:left w:val="single" w:sz="4" w:space="0" w:color="000000"/>
              <w:bottom w:val="single" w:sz="4" w:space="0" w:color="000000"/>
              <w:right w:val="single" w:sz="4" w:space="0" w:color="000000"/>
            </w:tcBorders>
          </w:tcPr>
          <w:p w:rsidR="00DA7CB5" w:rsidRPr="00BF6115" w:rsidRDefault="00DA7CB5" w:rsidP="00DA7CB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100,00 zł  </w:t>
            </w:r>
          </w:p>
        </w:tc>
        <w:tc>
          <w:tcPr>
            <w:tcW w:w="6520" w:type="dxa"/>
            <w:gridSpan w:val="2"/>
            <w:tcBorders>
              <w:top w:val="single" w:sz="4" w:space="0" w:color="000000"/>
              <w:left w:val="single" w:sz="4" w:space="0" w:color="000000"/>
              <w:bottom w:val="single" w:sz="4" w:space="0" w:color="000000"/>
              <w:right w:val="single" w:sz="4" w:space="0" w:color="000000"/>
            </w:tcBorders>
          </w:tcPr>
          <w:p w:rsidR="00DA7CB5" w:rsidRPr="00BF6115" w:rsidRDefault="00DA7CB5" w:rsidP="00DA7CB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Wydatek kwalifikowalny, o ile pośrednik pracy posiada </w:t>
            </w:r>
          </w:p>
          <w:p w:rsidR="00DA7CB5" w:rsidRPr="00BF6115" w:rsidRDefault="00DA7CB5" w:rsidP="00DA7CB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wykształcenie wyższe/zawodowe lub certyfikaty/zaświadczenia /inne umożliwiające prowadzenie danego wsparcia, przy czym minimalne doświadczenie zawodowe w danej dziedzinie nie powinno być krótsze niż 2 lata. </w:t>
            </w:r>
          </w:p>
        </w:tc>
        <w:tc>
          <w:tcPr>
            <w:tcW w:w="1525" w:type="dxa"/>
            <w:tcBorders>
              <w:top w:val="single" w:sz="4" w:space="0" w:color="000000"/>
              <w:left w:val="single" w:sz="4" w:space="0" w:color="000000"/>
              <w:bottom w:val="single" w:sz="4" w:space="0" w:color="000000"/>
              <w:right w:val="single" w:sz="4" w:space="0" w:color="000000"/>
            </w:tcBorders>
          </w:tcPr>
          <w:p w:rsidR="00DA7CB5" w:rsidRPr="00BF6115" w:rsidRDefault="00DA7CB5" w:rsidP="00DA7CB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Wydatek dotyczy wyłącznie wsparcia doradczego </w:t>
            </w:r>
            <w:r w:rsidRPr="00BF6115">
              <w:rPr>
                <w:rFonts w:ascii="Times New Roman" w:eastAsia="Calibri" w:hAnsi="Times New Roman" w:cs="Times New Roman"/>
                <w:sz w:val="24"/>
                <w:szCs w:val="24"/>
              </w:rPr>
              <w:lastRenderedPageBreak/>
              <w:t xml:space="preserve">indywidualnego i/lub grupowego. </w:t>
            </w:r>
          </w:p>
        </w:tc>
      </w:tr>
      <w:tr w:rsidR="00A178FF" w:rsidRPr="00BF6115" w:rsidTr="00D61408">
        <w:trPr>
          <w:trHeight w:val="567"/>
        </w:trPr>
        <w:tc>
          <w:tcPr>
            <w:tcW w:w="562" w:type="dxa"/>
            <w:tcBorders>
              <w:top w:val="single" w:sz="4" w:space="0" w:color="000000"/>
              <w:left w:val="single" w:sz="4" w:space="0" w:color="000000"/>
              <w:bottom w:val="single" w:sz="4" w:space="0" w:color="000000"/>
              <w:right w:val="single" w:sz="4" w:space="0" w:color="000000"/>
            </w:tcBorders>
          </w:tcPr>
          <w:p w:rsidR="003C42F9" w:rsidRPr="00BF6115" w:rsidRDefault="00DB1AB8" w:rsidP="003C42F9">
            <w:pPr>
              <w:ind w:left="58"/>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p>
        </w:tc>
        <w:tc>
          <w:tcPr>
            <w:tcW w:w="2268" w:type="dxa"/>
            <w:gridSpan w:val="2"/>
            <w:tcBorders>
              <w:top w:val="single" w:sz="4" w:space="0" w:color="000000"/>
              <w:left w:val="single" w:sz="4" w:space="0" w:color="000000"/>
              <w:bottom w:val="single" w:sz="4" w:space="0" w:color="000000"/>
              <w:right w:val="single" w:sz="4" w:space="0" w:color="000000"/>
            </w:tcBorders>
          </w:tcPr>
          <w:p w:rsidR="003C42F9" w:rsidRPr="00BF6115" w:rsidRDefault="003C42F9" w:rsidP="003C42F9">
            <w:pPr>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Poradnictwo specjalistyczne – psycholog </w:t>
            </w:r>
          </w:p>
          <w:p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Psychoterapia indywidualna, grupowa </w:t>
            </w:r>
          </w:p>
        </w:tc>
        <w:tc>
          <w:tcPr>
            <w:tcW w:w="1418" w:type="dxa"/>
            <w:tcBorders>
              <w:top w:val="single" w:sz="4" w:space="0" w:color="000000"/>
              <w:left w:val="single" w:sz="4" w:space="0" w:color="000000"/>
              <w:bottom w:val="single" w:sz="4" w:space="0" w:color="000000"/>
              <w:right w:val="single" w:sz="4" w:space="0" w:color="000000"/>
            </w:tcBorders>
          </w:tcPr>
          <w:p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Godzina   </w:t>
            </w:r>
          </w:p>
        </w:tc>
        <w:tc>
          <w:tcPr>
            <w:tcW w:w="1701" w:type="dxa"/>
            <w:tcBorders>
              <w:top w:val="single" w:sz="4" w:space="0" w:color="000000"/>
              <w:left w:val="single" w:sz="4" w:space="0" w:color="000000"/>
              <w:bottom w:val="single" w:sz="4" w:space="0" w:color="000000"/>
              <w:right w:val="single" w:sz="4" w:space="0" w:color="000000"/>
            </w:tcBorders>
          </w:tcPr>
          <w:p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100,00 zł  </w:t>
            </w:r>
          </w:p>
        </w:tc>
        <w:tc>
          <w:tcPr>
            <w:tcW w:w="6520" w:type="dxa"/>
            <w:gridSpan w:val="2"/>
            <w:tcBorders>
              <w:top w:val="single" w:sz="4" w:space="0" w:color="000000"/>
              <w:left w:val="single" w:sz="4" w:space="0" w:color="000000"/>
              <w:bottom w:val="single" w:sz="4" w:space="0" w:color="000000"/>
              <w:right w:val="single" w:sz="4" w:space="0" w:color="000000"/>
            </w:tcBorders>
          </w:tcPr>
          <w:p w:rsidR="003C42F9" w:rsidRPr="00BF6115" w:rsidRDefault="003C42F9" w:rsidP="003C42F9">
            <w:pPr>
              <w:ind w:right="482" w:firstLine="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 przypadku porady psychologa/terapeuty „godzina” oznacza czas standardowej wizyty tj. 50 minut. Wydatek kwalifikowalny, o ile psycholog posiada </w:t>
            </w:r>
          </w:p>
          <w:p w:rsidR="003C42F9" w:rsidRPr="00BF6115" w:rsidRDefault="003C42F9" w:rsidP="003C42F9">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wykształcenie wyższe/zawodowe lub certyfikaty/zaświadczenia/inne umożliwiające prowadzenie danego wsparcia, przy czym minimalne doświadczenie zawodowe w danej dziedzinie nie powinno być krótsze niż 2 lata. </w:t>
            </w:r>
          </w:p>
        </w:tc>
        <w:tc>
          <w:tcPr>
            <w:tcW w:w="1525" w:type="dxa"/>
            <w:tcBorders>
              <w:top w:val="single" w:sz="4" w:space="0" w:color="000000"/>
              <w:left w:val="single" w:sz="4" w:space="0" w:color="000000"/>
              <w:bottom w:val="single" w:sz="4" w:space="0" w:color="000000"/>
              <w:right w:val="single" w:sz="4" w:space="0" w:color="000000"/>
            </w:tcBorders>
          </w:tcPr>
          <w:p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 oparciu o </w:t>
            </w:r>
          </w:p>
          <w:p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rekomendacje PARPA </w:t>
            </w:r>
          </w:p>
          <w:p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2018 </w:t>
            </w:r>
          </w:p>
        </w:tc>
      </w:tr>
      <w:tr w:rsidR="00A178FF" w:rsidRPr="00BF6115" w:rsidTr="00D61408">
        <w:trPr>
          <w:trHeight w:val="567"/>
        </w:trPr>
        <w:tc>
          <w:tcPr>
            <w:tcW w:w="562" w:type="dxa"/>
            <w:tcBorders>
              <w:top w:val="single" w:sz="4" w:space="0" w:color="000000"/>
              <w:left w:val="single" w:sz="4" w:space="0" w:color="000000"/>
              <w:bottom w:val="single" w:sz="4" w:space="0" w:color="000000"/>
              <w:right w:val="single" w:sz="4" w:space="0" w:color="000000"/>
            </w:tcBorders>
          </w:tcPr>
          <w:p w:rsidR="003C42F9" w:rsidRPr="00BF6115" w:rsidRDefault="00DB1AB8" w:rsidP="003C42F9">
            <w:pP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68" w:type="dxa"/>
            <w:gridSpan w:val="2"/>
            <w:tcBorders>
              <w:top w:val="single" w:sz="4" w:space="0" w:color="000000"/>
              <w:left w:val="single" w:sz="4" w:space="0" w:color="000000"/>
              <w:bottom w:val="single" w:sz="4" w:space="0" w:color="000000"/>
              <w:right w:val="single" w:sz="4" w:space="0" w:color="000000"/>
            </w:tcBorders>
          </w:tcPr>
          <w:p w:rsidR="003C42F9" w:rsidRPr="00BF6115" w:rsidRDefault="003C42F9" w:rsidP="003C42F9">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Poradnictwo specjalistyczne — logopeda </w:t>
            </w:r>
          </w:p>
        </w:tc>
        <w:tc>
          <w:tcPr>
            <w:tcW w:w="1418" w:type="dxa"/>
            <w:tcBorders>
              <w:top w:val="single" w:sz="4" w:space="0" w:color="000000"/>
              <w:left w:val="single" w:sz="4" w:space="0" w:color="000000"/>
              <w:bottom w:val="single" w:sz="4" w:space="0" w:color="000000"/>
              <w:right w:val="single" w:sz="4" w:space="0" w:color="000000"/>
            </w:tcBorders>
          </w:tcPr>
          <w:p w:rsidR="003C42F9" w:rsidRPr="00BF6115" w:rsidRDefault="003C42F9" w:rsidP="003C42F9">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Godzina   </w:t>
            </w:r>
          </w:p>
        </w:tc>
        <w:tc>
          <w:tcPr>
            <w:tcW w:w="1701" w:type="dxa"/>
            <w:tcBorders>
              <w:top w:val="single" w:sz="4" w:space="0" w:color="000000"/>
              <w:left w:val="single" w:sz="4" w:space="0" w:color="000000"/>
              <w:bottom w:val="single" w:sz="4" w:space="0" w:color="000000"/>
              <w:right w:val="single" w:sz="4" w:space="0" w:color="000000"/>
            </w:tcBorders>
          </w:tcPr>
          <w:p w:rsidR="003C42F9" w:rsidRPr="00BF6115" w:rsidRDefault="003C42F9" w:rsidP="003C42F9">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60,00 zł  </w:t>
            </w:r>
          </w:p>
        </w:tc>
        <w:tc>
          <w:tcPr>
            <w:tcW w:w="6520" w:type="dxa"/>
            <w:gridSpan w:val="2"/>
            <w:tcBorders>
              <w:top w:val="single" w:sz="4" w:space="0" w:color="000000"/>
              <w:left w:val="single" w:sz="4" w:space="0" w:color="000000"/>
              <w:bottom w:val="single" w:sz="4" w:space="0" w:color="000000"/>
              <w:right w:val="single" w:sz="4" w:space="0" w:color="000000"/>
            </w:tcBorders>
          </w:tcPr>
          <w:p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„godzina” oznacza czas standardowej wizyty, tj. 45 minut </w:t>
            </w:r>
          </w:p>
          <w:p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525" w:type="dxa"/>
            <w:tcBorders>
              <w:top w:val="single" w:sz="4" w:space="0" w:color="000000"/>
              <w:left w:val="single" w:sz="4" w:space="0" w:color="000000"/>
              <w:bottom w:val="single" w:sz="4" w:space="0" w:color="000000"/>
              <w:right w:val="single" w:sz="4" w:space="0" w:color="000000"/>
            </w:tcBorders>
          </w:tcPr>
          <w:p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A178FF" w:rsidRPr="00BF6115" w:rsidTr="00D61408">
        <w:trPr>
          <w:trHeight w:val="567"/>
        </w:trPr>
        <w:tc>
          <w:tcPr>
            <w:tcW w:w="562" w:type="dxa"/>
            <w:tcBorders>
              <w:top w:val="single" w:sz="4" w:space="0" w:color="000000"/>
              <w:left w:val="single" w:sz="4" w:space="0" w:color="000000"/>
              <w:bottom w:val="single" w:sz="4" w:space="0" w:color="000000"/>
              <w:right w:val="single" w:sz="4" w:space="0" w:color="000000"/>
            </w:tcBorders>
          </w:tcPr>
          <w:p w:rsidR="003C42F9" w:rsidRPr="00BF6115" w:rsidRDefault="00DB1AB8" w:rsidP="003C42F9">
            <w:pP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268" w:type="dxa"/>
            <w:gridSpan w:val="2"/>
            <w:tcBorders>
              <w:top w:val="single" w:sz="4" w:space="0" w:color="000000"/>
              <w:left w:val="single" w:sz="4" w:space="0" w:color="000000"/>
              <w:bottom w:val="single" w:sz="4" w:space="0" w:color="000000"/>
              <w:right w:val="single" w:sz="4" w:space="0" w:color="000000"/>
            </w:tcBorders>
          </w:tcPr>
          <w:p w:rsidR="003C42F9" w:rsidRPr="00BF6115" w:rsidRDefault="003C42F9" w:rsidP="003C42F9">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Terapeuta, np. od uzależnień </w:t>
            </w:r>
          </w:p>
          <w:p w:rsidR="003C42F9" w:rsidRPr="00BF6115" w:rsidRDefault="003C42F9" w:rsidP="003C42F9">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3C42F9" w:rsidRPr="00BF6115" w:rsidRDefault="003C42F9" w:rsidP="003C42F9">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Godzina  </w:t>
            </w:r>
          </w:p>
        </w:tc>
        <w:tc>
          <w:tcPr>
            <w:tcW w:w="1701" w:type="dxa"/>
            <w:tcBorders>
              <w:top w:val="single" w:sz="4" w:space="0" w:color="000000"/>
              <w:left w:val="single" w:sz="4" w:space="0" w:color="000000"/>
              <w:bottom w:val="single" w:sz="4" w:space="0" w:color="000000"/>
              <w:right w:val="single" w:sz="4" w:space="0" w:color="000000"/>
            </w:tcBorders>
          </w:tcPr>
          <w:p w:rsidR="003C42F9" w:rsidRPr="00BF6115" w:rsidRDefault="003C42F9" w:rsidP="003C42F9">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100,00 zł </w:t>
            </w:r>
          </w:p>
        </w:tc>
        <w:tc>
          <w:tcPr>
            <w:tcW w:w="6520" w:type="dxa"/>
            <w:gridSpan w:val="2"/>
            <w:tcBorders>
              <w:top w:val="single" w:sz="4" w:space="0" w:color="000000"/>
              <w:left w:val="single" w:sz="4" w:space="0" w:color="000000"/>
              <w:bottom w:val="single" w:sz="4" w:space="0" w:color="000000"/>
              <w:right w:val="single" w:sz="4" w:space="0" w:color="000000"/>
            </w:tcBorders>
          </w:tcPr>
          <w:p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525" w:type="dxa"/>
            <w:tcBorders>
              <w:top w:val="single" w:sz="4" w:space="0" w:color="000000"/>
              <w:left w:val="single" w:sz="4" w:space="0" w:color="000000"/>
              <w:bottom w:val="single" w:sz="4" w:space="0" w:color="000000"/>
              <w:right w:val="single" w:sz="4" w:space="0" w:color="000000"/>
            </w:tcBorders>
          </w:tcPr>
          <w:p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A178FF" w:rsidRPr="00BF6115" w:rsidTr="00D61408">
        <w:trPr>
          <w:trHeight w:val="567"/>
        </w:trPr>
        <w:tc>
          <w:tcPr>
            <w:tcW w:w="562" w:type="dxa"/>
            <w:tcBorders>
              <w:top w:val="single" w:sz="4" w:space="0" w:color="000000"/>
              <w:left w:val="single" w:sz="4" w:space="0" w:color="000000"/>
              <w:bottom w:val="single" w:sz="4" w:space="0" w:color="000000"/>
              <w:right w:val="single" w:sz="4" w:space="0" w:color="000000"/>
            </w:tcBorders>
          </w:tcPr>
          <w:p w:rsidR="003C42F9" w:rsidRPr="00BF6115" w:rsidRDefault="00DB1AB8" w:rsidP="003C42F9">
            <w:pP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268" w:type="dxa"/>
            <w:gridSpan w:val="2"/>
            <w:tcBorders>
              <w:top w:val="single" w:sz="4" w:space="0" w:color="000000"/>
              <w:left w:val="single" w:sz="4" w:space="0" w:color="000000"/>
              <w:bottom w:val="single" w:sz="4" w:space="0" w:color="000000"/>
              <w:right w:val="single" w:sz="4" w:space="0" w:color="000000"/>
            </w:tcBorders>
          </w:tcPr>
          <w:p w:rsidR="003C42F9" w:rsidRPr="00BF6115" w:rsidRDefault="003C42F9" w:rsidP="003C42F9">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Pielęgniarka/pielęgniarz </w:t>
            </w:r>
          </w:p>
        </w:tc>
        <w:tc>
          <w:tcPr>
            <w:tcW w:w="1418" w:type="dxa"/>
            <w:tcBorders>
              <w:top w:val="single" w:sz="4" w:space="0" w:color="000000"/>
              <w:left w:val="single" w:sz="4" w:space="0" w:color="000000"/>
              <w:bottom w:val="single" w:sz="4" w:space="0" w:color="000000"/>
              <w:right w:val="single" w:sz="4" w:space="0" w:color="000000"/>
            </w:tcBorders>
          </w:tcPr>
          <w:p w:rsidR="003C42F9" w:rsidRPr="00BF6115" w:rsidRDefault="003C42F9" w:rsidP="003C42F9">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Godzina  </w:t>
            </w:r>
          </w:p>
        </w:tc>
        <w:tc>
          <w:tcPr>
            <w:tcW w:w="1701" w:type="dxa"/>
            <w:tcBorders>
              <w:top w:val="single" w:sz="4" w:space="0" w:color="000000"/>
              <w:left w:val="single" w:sz="4" w:space="0" w:color="000000"/>
              <w:bottom w:val="single" w:sz="4" w:space="0" w:color="000000"/>
              <w:right w:val="single" w:sz="4" w:space="0" w:color="000000"/>
            </w:tcBorders>
          </w:tcPr>
          <w:p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70,00 zł  </w:t>
            </w:r>
          </w:p>
        </w:tc>
        <w:tc>
          <w:tcPr>
            <w:tcW w:w="6520" w:type="dxa"/>
            <w:gridSpan w:val="2"/>
            <w:tcBorders>
              <w:top w:val="single" w:sz="4" w:space="0" w:color="000000"/>
              <w:left w:val="single" w:sz="4" w:space="0" w:color="000000"/>
              <w:bottom w:val="single" w:sz="4" w:space="0" w:color="000000"/>
              <w:right w:val="single" w:sz="4" w:space="0" w:color="000000"/>
            </w:tcBorders>
          </w:tcPr>
          <w:p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Wymagania – pielęgnacja zalecona przez lekarza, która obejmuje czynności pielęgnacyjne wynikające z przedłożonego zaświadczenia lekarskiego lub dokumentacji medycznej, uzupełniająco w stosunku do pielęgniarskiej opieki środowiskowej. </w:t>
            </w:r>
          </w:p>
        </w:tc>
        <w:tc>
          <w:tcPr>
            <w:tcW w:w="1525" w:type="dxa"/>
            <w:tcBorders>
              <w:top w:val="single" w:sz="4" w:space="0" w:color="000000"/>
              <w:left w:val="single" w:sz="4" w:space="0" w:color="000000"/>
              <w:bottom w:val="single" w:sz="4" w:space="0" w:color="000000"/>
              <w:right w:val="single" w:sz="4" w:space="0" w:color="000000"/>
            </w:tcBorders>
          </w:tcPr>
          <w:p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A178FF" w:rsidRPr="00BF6115" w:rsidTr="00D61408">
        <w:trPr>
          <w:trHeight w:val="567"/>
        </w:trPr>
        <w:tc>
          <w:tcPr>
            <w:tcW w:w="562" w:type="dxa"/>
            <w:tcBorders>
              <w:top w:val="single" w:sz="4" w:space="0" w:color="000000"/>
              <w:left w:val="single" w:sz="4" w:space="0" w:color="000000"/>
              <w:bottom w:val="single" w:sz="4" w:space="0" w:color="000000"/>
              <w:right w:val="single" w:sz="4" w:space="0" w:color="000000"/>
            </w:tcBorders>
          </w:tcPr>
          <w:p w:rsidR="003C42F9" w:rsidRPr="00BF6115" w:rsidRDefault="00DB1AB8" w:rsidP="003C42F9">
            <w:pPr>
              <w:ind w:left="58"/>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268" w:type="dxa"/>
            <w:gridSpan w:val="2"/>
            <w:tcBorders>
              <w:top w:val="single" w:sz="4" w:space="0" w:color="000000"/>
              <w:left w:val="single" w:sz="4" w:space="0" w:color="000000"/>
              <w:bottom w:val="single" w:sz="4" w:space="0" w:color="000000"/>
              <w:right w:val="single" w:sz="4" w:space="0" w:color="000000"/>
            </w:tcBorders>
          </w:tcPr>
          <w:p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Poradnictwo specjalistyczne - prawnik  </w:t>
            </w:r>
          </w:p>
        </w:tc>
        <w:tc>
          <w:tcPr>
            <w:tcW w:w="1418" w:type="dxa"/>
            <w:tcBorders>
              <w:top w:val="single" w:sz="4" w:space="0" w:color="000000"/>
              <w:left w:val="single" w:sz="4" w:space="0" w:color="000000"/>
              <w:bottom w:val="single" w:sz="4" w:space="0" w:color="000000"/>
              <w:right w:val="single" w:sz="4" w:space="0" w:color="000000"/>
            </w:tcBorders>
          </w:tcPr>
          <w:p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Porada   </w:t>
            </w:r>
          </w:p>
        </w:tc>
        <w:tc>
          <w:tcPr>
            <w:tcW w:w="1701" w:type="dxa"/>
            <w:tcBorders>
              <w:top w:val="single" w:sz="4" w:space="0" w:color="000000"/>
              <w:left w:val="single" w:sz="4" w:space="0" w:color="000000"/>
              <w:bottom w:val="single" w:sz="4" w:space="0" w:color="000000"/>
              <w:right w:val="single" w:sz="4" w:space="0" w:color="000000"/>
            </w:tcBorders>
          </w:tcPr>
          <w:p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120,00 zł  </w:t>
            </w:r>
          </w:p>
        </w:tc>
        <w:tc>
          <w:tcPr>
            <w:tcW w:w="6520" w:type="dxa"/>
            <w:gridSpan w:val="2"/>
            <w:tcBorders>
              <w:top w:val="single" w:sz="4" w:space="0" w:color="000000"/>
              <w:left w:val="single" w:sz="4" w:space="0" w:color="000000"/>
              <w:bottom w:val="single" w:sz="4" w:space="0" w:color="000000"/>
              <w:right w:val="single" w:sz="4" w:space="0" w:color="000000"/>
            </w:tcBorders>
          </w:tcPr>
          <w:p w:rsidR="003C42F9" w:rsidRPr="00BF6115" w:rsidRDefault="003C42F9" w:rsidP="003C42F9">
            <w:pPr>
              <w:spacing w:line="23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Wydatek dotyczy wyłącznie wsparcia doradczego indywidualnego i/lub grupowego. </w:t>
            </w:r>
          </w:p>
          <w:p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525" w:type="dxa"/>
            <w:tcBorders>
              <w:top w:val="single" w:sz="4" w:space="0" w:color="000000"/>
              <w:left w:val="single" w:sz="4" w:space="0" w:color="000000"/>
              <w:bottom w:val="single" w:sz="4" w:space="0" w:color="000000"/>
              <w:right w:val="single" w:sz="4" w:space="0" w:color="000000"/>
            </w:tcBorders>
          </w:tcPr>
          <w:p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A178FF" w:rsidRPr="00BF6115" w:rsidTr="00D61408">
        <w:trPr>
          <w:trHeight w:val="567"/>
        </w:trPr>
        <w:tc>
          <w:tcPr>
            <w:tcW w:w="562" w:type="dxa"/>
            <w:tcBorders>
              <w:top w:val="single" w:sz="4" w:space="0" w:color="000000"/>
              <w:left w:val="single" w:sz="4" w:space="0" w:color="000000"/>
              <w:bottom w:val="single" w:sz="4" w:space="0" w:color="000000"/>
              <w:right w:val="single" w:sz="4" w:space="0" w:color="000000"/>
            </w:tcBorders>
          </w:tcPr>
          <w:p w:rsidR="003C42F9" w:rsidRPr="00BF6115" w:rsidRDefault="00DB1AB8" w:rsidP="003C42F9">
            <w:pPr>
              <w:ind w:left="58"/>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268" w:type="dxa"/>
            <w:gridSpan w:val="2"/>
            <w:tcBorders>
              <w:top w:val="single" w:sz="4" w:space="0" w:color="000000"/>
              <w:left w:val="single" w:sz="4" w:space="0" w:color="000000"/>
              <w:bottom w:val="single" w:sz="4" w:space="0" w:color="000000"/>
              <w:right w:val="single" w:sz="4" w:space="0" w:color="000000"/>
            </w:tcBorders>
          </w:tcPr>
          <w:p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Poradnictwo specjalistyczne - terapia rodzinna  </w:t>
            </w:r>
          </w:p>
        </w:tc>
        <w:tc>
          <w:tcPr>
            <w:tcW w:w="1418" w:type="dxa"/>
            <w:tcBorders>
              <w:top w:val="single" w:sz="4" w:space="0" w:color="000000"/>
              <w:left w:val="single" w:sz="4" w:space="0" w:color="000000"/>
              <w:bottom w:val="single" w:sz="4" w:space="0" w:color="000000"/>
              <w:right w:val="single" w:sz="4" w:space="0" w:color="000000"/>
            </w:tcBorders>
          </w:tcPr>
          <w:p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Spotkanie </w:t>
            </w:r>
          </w:p>
        </w:tc>
        <w:tc>
          <w:tcPr>
            <w:tcW w:w="1701" w:type="dxa"/>
            <w:tcBorders>
              <w:top w:val="single" w:sz="4" w:space="0" w:color="000000"/>
              <w:left w:val="single" w:sz="4" w:space="0" w:color="000000"/>
              <w:bottom w:val="single" w:sz="4" w:space="0" w:color="000000"/>
              <w:right w:val="single" w:sz="4" w:space="0" w:color="000000"/>
            </w:tcBorders>
          </w:tcPr>
          <w:p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140,00 zł </w:t>
            </w:r>
          </w:p>
        </w:tc>
        <w:tc>
          <w:tcPr>
            <w:tcW w:w="6520" w:type="dxa"/>
            <w:gridSpan w:val="2"/>
            <w:tcBorders>
              <w:top w:val="single" w:sz="4" w:space="0" w:color="000000"/>
              <w:left w:val="single" w:sz="4" w:space="0" w:color="000000"/>
              <w:bottom w:val="single" w:sz="4" w:space="0" w:color="000000"/>
              <w:right w:val="single" w:sz="4" w:space="0" w:color="000000"/>
            </w:tcBorders>
          </w:tcPr>
          <w:p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 przypadku poradnictwa specjalistycznego - terapia rodzinna „spotkanie” oznacza formę stosowaną przez poradnie trwające 90 min.  </w:t>
            </w:r>
          </w:p>
        </w:tc>
        <w:tc>
          <w:tcPr>
            <w:tcW w:w="1525" w:type="dxa"/>
            <w:tcBorders>
              <w:top w:val="single" w:sz="4" w:space="0" w:color="000000"/>
              <w:left w:val="single" w:sz="4" w:space="0" w:color="000000"/>
              <w:bottom w:val="single" w:sz="4" w:space="0" w:color="000000"/>
              <w:right w:val="single" w:sz="4" w:space="0" w:color="000000"/>
            </w:tcBorders>
          </w:tcPr>
          <w:p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252C1C" w:rsidRPr="00BF6115" w:rsidTr="00D61408">
        <w:trPr>
          <w:trHeight w:val="567"/>
        </w:trPr>
        <w:tc>
          <w:tcPr>
            <w:tcW w:w="562" w:type="dxa"/>
          </w:tcPr>
          <w:p w:rsidR="005D112E" w:rsidRPr="00BF6115" w:rsidRDefault="005D112E" w:rsidP="005D112E">
            <w:pPr>
              <w:rPr>
                <w:rFonts w:ascii="Times New Roman" w:hAnsi="Times New Roman" w:cs="Times New Roman"/>
                <w:sz w:val="24"/>
                <w:szCs w:val="24"/>
              </w:rPr>
            </w:pPr>
            <w:r w:rsidRPr="00BF6115">
              <w:rPr>
                <w:rFonts w:ascii="Times New Roman" w:hAnsi="Times New Roman" w:cs="Times New Roman"/>
                <w:sz w:val="24"/>
                <w:szCs w:val="24"/>
              </w:rPr>
              <w:t>1</w:t>
            </w:r>
            <w:r w:rsidR="00DB1AB8">
              <w:rPr>
                <w:rFonts w:ascii="Times New Roman" w:hAnsi="Times New Roman" w:cs="Times New Roman"/>
                <w:sz w:val="24"/>
                <w:szCs w:val="24"/>
              </w:rPr>
              <w:t>0</w:t>
            </w:r>
          </w:p>
        </w:tc>
        <w:tc>
          <w:tcPr>
            <w:tcW w:w="2268" w:type="dxa"/>
            <w:gridSpan w:val="2"/>
            <w:tcBorders>
              <w:top w:val="single" w:sz="4" w:space="0" w:color="000000"/>
              <w:left w:val="single" w:sz="4" w:space="0" w:color="000000"/>
              <w:bottom w:val="single" w:sz="4" w:space="0" w:color="000000"/>
              <w:right w:val="single" w:sz="4" w:space="0" w:color="000000"/>
            </w:tcBorders>
          </w:tcPr>
          <w:p w:rsidR="005D112E" w:rsidRPr="00BF6115" w:rsidRDefault="005D112E" w:rsidP="005D112E">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Trener, prowadzący treningi interpersonalne, zajęcia motywacyjne, </w:t>
            </w:r>
            <w:r w:rsidRPr="00BF6115">
              <w:rPr>
                <w:rFonts w:ascii="Times New Roman" w:eastAsia="Calibri" w:hAnsi="Times New Roman" w:cs="Times New Roman"/>
                <w:sz w:val="24"/>
                <w:szCs w:val="24"/>
              </w:rPr>
              <w:lastRenderedPageBreak/>
              <w:t>zajęcia z języków obcych, dietetyk, trener personalny, prowadzący szkolenie z przedsiębiorczości, coaching itp.</w:t>
            </w:r>
          </w:p>
        </w:tc>
        <w:tc>
          <w:tcPr>
            <w:tcW w:w="1418" w:type="dxa"/>
            <w:tcBorders>
              <w:top w:val="single" w:sz="4" w:space="0" w:color="000000"/>
              <w:left w:val="single" w:sz="4" w:space="0" w:color="000000"/>
              <w:bottom w:val="single" w:sz="4" w:space="0" w:color="000000"/>
              <w:right w:val="single" w:sz="4" w:space="0" w:color="000000"/>
            </w:tcBorders>
          </w:tcPr>
          <w:p w:rsidR="005D112E" w:rsidRPr="00BF6115" w:rsidRDefault="005D112E" w:rsidP="005D112E">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lastRenderedPageBreak/>
              <w:t xml:space="preserve">Godzina  </w:t>
            </w:r>
          </w:p>
        </w:tc>
        <w:tc>
          <w:tcPr>
            <w:tcW w:w="1701" w:type="dxa"/>
            <w:tcBorders>
              <w:top w:val="single" w:sz="4" w:space="0" w:color="000000"/>
              <w:left w:val="single" w:sz="4" w:space="0" w:color="000000"/>
              <w:bottom w:val="single" w:sz="4" w:space="0" w:color="000000"/>
              <w:right w:val="single" w:sz="4" w:space="0" w:color="000000"/>
            </w:tcBorders>
          </w:tcPr>
          <w:p w:rsidR="005D112E" w:rsidRPr="00BF6115" w:rsidRDefault="005D112E" w:rsidP="005D112E">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100,00 zł </w:t>
            </w:r>
          </w:p>
        </w:tc>
        <w:tc>
          <w:tcPr>
            <w:tcW w:w="6520" w:type="dxa"/>
            <w:gridSpan w:val="2"/>
            <w:tcBorders>
              <w:top w:val="single" w:sz="4" w:space="0" w:color="000000"/>
              <w:left w:val="single" w:sz="4" w:space="0" w:color="000000"/>
              <w:bottom w:val="single" w:sz="4" w:space="0" w:color="000000"/>
              <w:right w:val="single" w:sz="4" w:space="0" w:color="000000"/>
            </w:tcBorders>
          </w:tcPr>
          <w:p w:rsidR="005D112E" w:rsidRPr="00BF6115" w:rsidRDefault="005D112E" w:rsidP="005D112E">
            <w:pPr>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Wydatek kwalifikowalny, o ile jest to uzasadnione specyfiką realizowanego projektu. Wydatek kwalifikowalny, o ile trener posiada wykształcenie wyższe/zawodowe lub certyfikaty/zaświadczenia/inne umożliwiające przeprowadzenie danego wsparcia. </w:t>
            </w:r>
          </w:p>
          <w:p w:rsidR="005D112E" w:rsidRPr="00BF6115" w:rsidRDefault="005D112E" w:rsidP="005D112E">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525" w:type="dxa"/>
          </w:tcPr>
          <w:p w:rsidR="005D112E" w:rsidRPr="00BF6115" w:rsidRDefault="005D112E" w:rsidP="005D112E">
            <w:pPr>
              <w:rPr>
                <w:rFonts w:ascii="Times New Roman" w:hAnsi="Times New Roman" w:cs="Times New Roman"/>
                <w:sz w:val="24"/>
                <w:szCs w:val="24"/>
              </w:rPr>
            </w:pPr>
          </w:p>
        </w:tc>
      </w:tr>
      <w:tr w:rsidR="00A178FF" w:rsidRPr="00BF6115" w:rsidTr="00D61408">
        <w:trPr>
          <w:trHeight w:val="567"/>
        </w:trPr>
        <w:tc>
          <w:tcPr>
            <w:tcW w:w="562" w:type="dxa"/>
            <w:tcBorders>
              <w:top w:val="single" w:sz="4" w:space="0" w:color="000000"/>
              <w:left w:val="single" w:sz="4" w:space="0" w:color="000000"/>
              <w:bottom w:val="single" w:sz="4" w:space="0" w:color="000000"/>
              <w:right w:val="single" w:sz="4" w:space="0" w:color="000000"/>
            </w:tcBorders>
          </w:tcPr>
          <w:p w:rsidR="00A178FF" w:rsidRPr="00BF6115" w:rsidRDefault="00A178FF" w:rsidP="00A178FF">
            <w:pPr>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1</w:t>
            </w:r>
            <w:r w:rsidR="00DB1AB8">
              <w:rPr>
                <w:rFonts w:ascii="Times New Roman" w:eastAsia="Calibri" w:hAnsi="Times New Roman" w:cs="Times New Roman"/>
                <w:sz w:val="24"/>
                <w:szCs w:val="24"/>
              </w:rPr>
              <w:t>1</w:t>
            </w:r>
          </w:p>
        </w:tc>
        <w:tc>
          <w:tcPr>
            <w:tcW w:w="2268" w:type="dxa"/>
            <w:gridSpan w:val="2"/>
            <w:tcBorders>
              <w:top w:val="single" w:sz="4" w:space="0" w:color="000000"/>
              <w:left w:val="single" w:sz="4" w:space="0" w:color="000000"/>
              <w:bottom w:val="single" w:sz="4" w:space="0" w:color="000000"/>
              <w:right w:val="single" w:sz="4" w:space="0" w:color="000000"/>
            </w:tcBorders>
          </w:tcPr>
          <w:p w:rsidR="00A178FF" w:rsidRPr="00BF6115" w:rsidRDefault="00A178FF" w:rsidP="00A178FF">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Trener, prowadzący warsztaty rękodzielnicze, warsztaty kulinarne, zajęcia sportowe, artystyczne, warsztaty z poprawy wizerunku itp. </w:t>
            </w:r>
          </w:p>
        </w:tc>
        <w:tc>
          <w:tcPr>
            <w:tcW w:w="1418" w:type="dxa"/>
            <w:tcBorders>
              <w:top w:val="single" w:sz="4" w:space="0" w:color="000000"/>
              <w:left w:val="single" w:sz="4" w:space="0" w:color="000000"/>
              <w:bottom w:val="single" w:sz="4" w:space="0" w:color="000000"/>
              <w:right w:val="single" w:sz="4" w:space="0" w:color="000000"/>
            </w:tcBorders>
          </w:tcPr>
          <w:p w:rsidR="00A178FF" w:rsidRPr="00BF6115" w:rsidRDefault="00A178FF" w:rsidP="00A178FF">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Godzina   </w:t>
            </w:r>
          </w:p>
        </w:tc>
        <w:tc>
          <w:tcPr>
            <w:tcW w:w="1701" w:type="dxa"/>
            <w:tcBorders>
              <w:top w:val="single" w:sz="4" w:space="0" w:color="000000"/>
              <w:left w:val="single" w:sz="4" w:space="0" w:color="000000"/>
              <w:bottom w:val="single" w:sz="4" w:space="0" w:color="000000"/>
              <w:right w:val="single" w:sz="4" w:space="0" w:color="000000"/>
            </w:tcBorders>
          </w:tcPr>
          <w:p w:rsidR="00A178FF" w:rsidRPr="00BF6115" w:rsidRDefault="00A178FF" w:rsidP="00A178FF">
            <w:pPr>
              <w:spacing w:line="259" w:lineRule="auto"/>
              <w:rPr>
                <w:rFonts w:ascii="Times New Roman" w:eastAsia="Calibri" w:hAnsi="Times New Roman" w:cs="Times New Roman"/>
                <w:sz w:val="24"/>
                <w:szCs w:val="24"/>
              </w:rPr>
            </w:pPr>
            <w:r w:rsidRPr="002B1F24">
              <w:rPr>
                <w:rFonts w:ascii="Times New Roman" w:eastAsia="Calibri" w:hAnsi="Times New Roman" w:cs="Times New Roman"/>
                <w:sz w:val="24"/>
                <w:szCs w:val="24"/>
              </w:rPr>
              <w:t xml:space="preserve">100 zł  </w:t>
            </w:r>
          </w:p>
        </w:tc>
        <w:tc>
          <w:tcPr>
            <w:tcW w:w="6520" w:type="dxa"/>
            <w:gridSpan w:val="2"/>
            <w:tcBorders>
              <w:top w:val="single" w:sz="4" w:space="0" w:color="000000"/>
              <w:left w:val="single" w:sz="4" w:space="0" w:color="000000"/>
              <w:bottom w:val="single" w:sz="4" w:space="0" w:color="000000"/>
              <w:right w:val="single" w:sz="4" w:space="0" w:color="000000"/>
            </w:tcBorders>
          </w:tcPr>
          <w:p w:rsidR="00A178FF" w:rsidRPr="00BF6115" w:rsidRDefault="00A178FF" w:rsidP="00A178FF">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525" w:type="dxa"/>
            <w:tcBorders>
              <w:top w:val="single" w:sz="4" w:space="0" w:color="000000"/>
              <w:left w:val="single" w:sz="4" w:space="0" w:color="000000"/>
              <w:bottom w:val="single" w:sz="4" w:space="0" w:color="000000"/>
              <w:right w:val="single" w:sz="4" w:space="0" w:color="000000"/>
            </w:tcBorders>
          </w:tcPr>
          <w:p w:rsidR="00A178FF" w:rsidRPr="00BF6115" w:rsidRDefault="00A178FF" w:rsidP="00A178FF">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A178FF" w:rsidRPr="00BF6115" w:rsidTr="00D61408">
        <w:trPr>
          <w:trHeight w:val="567"/>
        </w:trPr>
        <w:tc>
          <w:tcPr>
            <w:tcW w:w="562" w:type="dxa"/>
            <w:tcBorders>
              <w:top w:val="single" w:sz="4" w:space="0" w:color="000000"/>
              <w:left w:val="single" w:sz="4" w:space="0" w:color="000000"/>
              <w:bottom w:val="single" w:sz="4" w:space="0" w:color="000000"/>
              <w:right w:val="single" w:sz="4" w:space="0" w:color="000000"/>
            </w:tcBorders>
          </w:tcPr>
          <w:p w:rsidR="00A178FF" w:rsidRPr="00BF6115" w:rsidRDefault="00A178FF" w:rsidP="00A178FF">
            <w:pPr>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1</w:t>
            </w:r>
            <w:r w:rsidR="00DB1AB8">
              <w:rPr>
                <w:rFonts w:ascii="Times New Roman" w:eastAsia="Calibri" w:hAnsi="Times New Roman" w:cs="Times New Roman"/>
                <w:sz w:val="24"/>
                <w:szCs w:val="24"/>
              </w:rPr>
              <w:t>2</w:t>
            </w:r>
          </w:p>
        </w:tc>
        <w:tc>
          <w:tcPr>
            <w:tcW w:w="2268" w:type="dxa"/>
            <w:gridSpan w:val="2"/>
            <w:tcBorders>
              <w:top w:val="single" w:sz="4" w:space="0" w:color="000000"/>
              <w:left w:val="single" w:sz="4" w:space="0" w:color="000000"/>
              <w:bottom w:val="single" w:sz="4" w:space="0" w:color="000000"/>
              <w:right w:val="single" w:sz="4" w:space="0" w:color="000000"/>
            </w:tcBorders>
          </w:tcPr>
          <w:p w:rsidR="00A178FF" w:rsidRPr="00BF6115" w:rsidRDefault="00A178FF" w:rsidP="00A178FF">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Prowadzący zajęcia w klubie młodzieżowym - pomoc w odrabianiu lekcji, zajęcia manualne i inne  </w:t>
            </w:r>
          </w:p>
        </w:tc>
        <w:tc>
          <w:tcPr>
            <w:tcW w:w="1418" w:type="dxa"/>
            <w:tcBorders>
              <w:top w:val="single" w:sz="4" w:space="0" w:color="000000"/>
              <w:left w:val="single" w:sz="4" w:space="0" w:color="000000"/>
              <w:bottom w:val="single" w:sz="4" w:space="0" w:color="000000"/>
              <w:right w:val="single" w:sz="4" w:space="0" w:color="000000"/>
            </w:tcBorders>
          </w:tcPr>
          <w:p w:rsidR="00A178FF" w:rsidRPr="002B1F24" w:rsidRDefault="00A178FF" w:rsidP="00A178FF">
            <w:pPr>
              <w:spacing w:line="259" w:lineRule="auto"/>
              <w:rPr>
                <w:rFonts w:ascii="Times New Roman" w:eastAsia="Calibri" w:hAnsi="Times New Roman" w:cs="Times New Roman"/>
                <w:sz w:val="24"/>
                <w:szCs w:val="24"/>
              </w:rPr>
            </w:pPr>
            <w:r w:rsidRPr="002B1F24">
              <w:rPr>
                <w:rFonts w:ascii="Times New Roman" w:eastAsia="Calibri" w:hAnsi="Times New Roman" w:cs="Times New Roman"/>
                <w:sz w:val="24"/>
                <w:szCs w:val="24"/>
              </w:rPr>
              <w:t xml:space="preserve">Godzina  </w:t>
            </w:r>
          </w:p>
        </w:tc>
        <w:tc>
          <w:tcPr>
            <w:tcW w:w="1701" w:type="dxa"/>
            <w:tcBorders>
              <w:top w:val="single" w:sz="4" w:space="0" w:color="000000"/>
              <w:left w:val="single" w:sz="4" w:space="0" w:color="000000"/>
              <w:bottom w:val="single" w:sz="4" w:space="0" w:color="000000"/>
              <w:right w:val="single" w:sz="4" w:space="0" w:color="000000"/>
            </w:tcBorders>
          </w:tcPr>
          <w:p w:rsidR="00A178FF" w:rsidRPr="002B1F24" w:rsidRDefault="00A178FF" w:rsidP="00A178FF">
            <w:pPr>
              <w:spacing w:line="259" w:lineRule="auto"/>
              <w:rPr>
                <w:rFonts w:ascii="Times New Roman" w:eastAsia="Calibri" w:hAnsi="Times New Roman" w:cs="Times New Roman"/>
                <w:sz w:val="24"/>
                <w:szCs w:val="24"/>
              </w:rPr>
            </w:pPr>
            <w:r w:rsidRPr="002B1F24">
              <w:rPr>
                <w:rFonts w:ascii="Times New Roman" w:eastAsia="Calibri" w:hAnsi="Times New Roman" w:cs="Times New Roman"/>
                <w:sz w:val="24"/>
                <w:szCs w:val="24"/>
              </w:rPr>
              <w:t xml:space="preserve">30 zł  </w:t>
            </w:r>
          </w:p>
        </w:tc>
        <w:tc>
          <w:tcPr>
            <w:tcW w:w="6520" w:type="dxa"/>
            <w:gridSpan w:val="2"/>
            <w:tcBorders>
              <w:top w:val="single" w:sz="4" w:space="0" w:color="000000"/>
              <w:left w:val="single" w:sz="4" w:space="0" w:color="000000"/>
              <w:bottom w:val="single" w:sz="4" w:space="0" w:color="000000"/>
              <w:right w:val="single" w:sz="4" w:space="0" w:color="000000"/>
            </w:tcBorders>
          </w:tcPr>
          <w:p w:rsidR="00A178FF" w:rsidRPr="00BF6115" w:rsidRDefault="00A178FF" w:rsidP="00A178FF">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525" w:type="dxa"/>
            <w:tcBorders>
              <w:top w:val="single" w:sz="4" w:space="0" w:color="000000"/>
              <w:left w:val="single" w:sz="4" w:space="0" w:color="000000"/>
              <w:bottom w:val="single" w:sz="4" w:space="0" w:color="000000"/>
              <w:right w:val="single" w:sz="4" w:space="0" w:color="000000"/>
            </w:tcBorders>
          </w:tcPr>
          <w:p w:rsidR="00A178FF" w:rsidRPr="00BF6115" w:rsidRDefault="00A178FF" w:rsidP="00A178FF">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A178FF" w:rsidRPr="00BF6115" w:rsidTr="00D61408">
        <w:trPr>
          <w:trHeight w:val="567"/>
        </w:trPr>
        <w:tc>
          <w:tcPr>
            <w:tcW w:w="562" w:type="dxa"/>
            <w:tcBorders>
              <w:top w:val="single" w:sz="4" w:space="0" w:color="000000"/>
              <w:left w:val="single" w:sz="4" w:space="0" w:color="000000"/>
              <w:bottom w:val="single" w:sz="4" w:space="0" w:color="000000"/>
              <w:right w:val="single" w:sz="4" w:space="0" w:color="000000"/>
            </w:tcBorders>
          </w:tcPr>
          <w:p w:rsidR="00A178FF" w:rsidRPr="00BF6115" w:rsidRDefault="00A178FF" w:rsidP="00A178FF">
            <w:pPr>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1</w:t>
            </w:r>
            <w:r w:rsidR="002B1F24">
              <w:rPr>
                <w:rFonts w:ascii="Times New Roman" w:eastAsia="Calibri" w:hAnsi="Times New Roman" w:cs="Times New Roman"/>
                <w:sz w:val="24"/>
                <w:szCs w:val="24"/>
              </w:rPr>
              <w:t>3</w:t>
            </w:r>
          </w:p>
        </w:tc>
        <w:tc>
          <w:tcPr>
            <w:tcW w:w="2268" w:type="dxa"/>
            <w:gridSpan w:val="2"/>
            <w:tcBorders>
              <w:top w:val="single" w:sz="4" w:space="0" w:color="000000"/>
              <w:left w:val="single" w:sz="4" w:space="0" w:color="000000"/>
              <w:bottom w:val="single" w:sz="4" w:space="0" w:color="000000"/>
              <w:right w:val="single" w:sz="4" w:space="0" w:color="000000"/>
            </w:tcBorders>
          </w:tcPr>
          <w:p w:rsidR="00A178FF" w:rsidRPr="00BF6115" w:rsidRDefault="00A178FF" w:rsidP="00A178FF">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Poradnictwo specjalistyczne inne </w:t>
            </w:r>
          </w:p>
          <w:p w:rsidR="00A178FF" w:rsidRPr="00BF6115" w:rsidRDefault="00A178FF" w:rsidP="00A178FF">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socjoterapia, hipoterapia, inne  </w:t>
            </w:r>
          </w:p>
          <w:p w:rsidR="00A178FF" w:rsidRPr="00BF6115" w:rsidRDefault="00A178FF" w:rsidP="00A178FF">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178FF" w:rsidRPr="00BF6115" w:rsidRDefault="00A178FF" w:rsidP="00A178FF">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Godzina  </w:t>
            </w:r>
          </w:p>
        </w:tc>
        <w:tc>
          <w:tcPr>
            <w:tcW w:w="1701" w:type="dxa"/>
            <w:tcBorders>
              <w:top w:val="single" w:sz="4" w:space="0" w:color="000000"/>
              <w:left w:val="single" w:sz="4" w:space="0" w:color="000000"/>
              <w:bottom w:val="single" w:sz="4" w:space="0" w:color="000000"/>
              <w:right w:val="single" w:sz="4" w:space="0" w:color="000000"/>
            </w:tcBorders>
          </w:tcPr>
          <w:p w:rsidR="00A178FF" w:rsidRPr="00BF6115" w:rsidRDefault="00A178FF" w:rsidP="00A178FF">
            <w:pPr>
              <w:spacing w:line="259" w:lineRule="auto"/>
              <w:rPr>
                <w:rFonts w:ascii="Times New Roman" w:eastAsia="Calibri" w:hAnsi="Times New Roman" w:cs="Times New Roman"/>
                <w:sz w:val="24"/>
                <w:szCs w:val="24"/>
              </w:rPr>
            </w:pPr>
            <w:r w:rsidRPr="002B1F24">
              <w:rPr>
                <w:rFonts w:ascii="Times New Roman" w:eastAsia="Calibri" w:hAnsi="Times New Roman" w:cs="Times New Roman"/>
                <w:sz w:val="24"/>
                <w:szCs w:val="24"/>
              </w:rPr>
              <w:t xml:space="preserve">100 zł  </w:t>
            </w:r>
          </w:p>
        </w:tc>
        <w:tc>
          <w:tcPr>
            <w:tcW w:w="6520" w:type="dxa"/>
            <w:gridSpan w:val="2"/>
            <w:tcBorders>
              <w:top w:val="single" w:sz="4" w:space="0" w:color="000000"/>
              <w:left w:val="single" w:sz="4" w:space="0" w:color="000000"/>
              <w:bottom w:val="single" w:sz="4" w:space="0" w:color="000000"/>
              <w:right w:val="single" w:sz="4" w:space="0" w:color="000000"/>
            </w:tcBorders>
          </w:tcPr>
          <w:p w:rsidR="00A178FF" w:rsidRPr="00BF6115" w:rsidRDefault="00A178FF" w:rsidP="00A178FF">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525" w:type="dxa"/>
            <w:tcBorders>
              <w:top w:val="single" w:sz="4" w:space="0" w:color="000000"/>
              <w:left w:val="single" w:sz="4" w:space="0" w:color="000000"/>
              <w:bottom w:val="single" w:sz="4" w:space="0" w:color="000000"/>
              <w:right w:val="single" w:sz="4" w:space="0" w:color="000000"/>
            </w:tcBorders>
          </w:tcPr>
          <w:p w:rsidR="00A178FF" w:rsidRPr="00BF6115" w:rsidRDefault="00A178FF" w:rsidP="00A178FF">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A178FF" w:rsidRPr="00BF6115" w:rsidTr="00D61408">
        <w:trPr>
          <w:trHeight w:val="567"/>
        </w:trPr>
        <w:tc>
          <w:tcPr>
            <w:tcW w:w="562" w:type="dxa"/>
            <w:tcBorders>
              <w:top w:val="single" w:sz="4" w:space="0" w:color="000000"/>
              <w:left w:val="single" w:sz="4" w:space="0" w:color="000000"/>
              <w:bottom w:val="single" w:sz="4" w:space="0" w:color="000000"/>
              <w:right w:val="single" w:sz="4" w:space="0" w:color="000000"/>
            </w:tcBorders>
          </w:tcPr>
          <w:p w:rsidR="00A178FF" w:rsidRPr="00BF6115" w:rsidRDefault="00A178FF" w:rsidP="00A178FF">
            <w:pPr>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1</w:t>
            </w:r>
            <w:r w:rsidR="002B1F24">
              <w:rPr>
                <w:rFonts w:ascii="Times New Roman" w:eastAsia="Calibri" w:hAnsi="Times New Roman" w:cs="Times New Roman"/>
                <w:sz w:val="24"/>
                <w:szCs w:val="24"/>
              </w:rPr>
              <w:t>4</w:t>
            </w:r>
          </w:p>
        </w:tc>
        <w:tc>
          <w:tcPr>
            <w:tcW w:w="2268" w:type="dxa"/>
            <w:gridSpan w:val="2"/>
            <w:tcBorders>
              <w:top w:val="single" w:sz="4" w:space="0" w:color="000000"/>
              <w:left w:val="single" w:sz="4" w:space="0" w:color="000000"/>
              <w:bottom w:val="single" w:sz="4" w:space="0" w:color="000000"/>
              <w:right w:val="single" w:sz="4" w:space="0" w:color="000000"/>
            </w:tcBorders>
          </w:tcPr>
          <w:p w:rsidR="00A178FF" w:rsidRPr="00BF6115" w:rsidRDefault="00A178FF" w:rsidP="00A178FF">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Asystent osoby niepełnosprawnej (AON)/opiekun osoby zależnej </w:t>
            </w:r>
          </w:p>
        </w:tc>
        <w:tc>
          <w:tcPr>
            <w:tcW w:w="1418" w:type="dxa"/>
            <w:tcBorders>
              <w:top w:val="single" w:sz="4" w:space="0" w:color="000000"/>
              <w:left w:val="single" w:sz="4" w:space="0" w:color="000000"/>
              <w:bottom w:val="single" w:sz="4" w:space="0" w:color="000000"/>
              <w:right w:val="single" w:sz="4" w:space="0" w:color="000000"/>
            </w:tcBorders>
          </w:tcPr>
          <w:p w:rsidR="00A178FF" w:rsidRPr="00BF6115" w:rsidRDefault="00A178FF" w:rsidP="00A178FF">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Wynagrodzenie za </w:t>
            </w:r>
          </w:p>
          <w:p w:rsidR="00A178FF" w:rsidRPr="00BF6115" w:rsidRDefault="00A178FF" w:rsidP="00A178FF">
            <w:pPr>
              <w:spacing w:after="1" w:line="23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pracę/stawka za godzinę pracy osób bezpośrednio </w:t>
            </w:r>
          </w:p>
          <w:p w:rsidR="00A178FF" w:rsidRPr="00BF6115" w:rsidRDefault="00A178FF" w:rsidP="00A178FF">
            <w:pPr>
              <w:spacing w:line="259" w:lineRule="auto"/>
              <w:ind w:right="171"/>
              <w:rPr>
                <w:rFonts w:ascii="Times New Roman" w:eastAsia="Calibri" w:hAnsi="Times New Roman" w:cs="Times New Roman"/>
                <w:sz w:val="24"/>
                <w:szCs w:val="24"/>
              </w:rPr>
            </w:pPr>
            <w:r w:rsidRPr="00BF6115">
              <w:rPr>
                <w:rFonts w:ascii="Times New Roman" w:eastAsia="Calibri" w:hAnsi="Times New Roman" w:cs="Times New Roman"/>
                <w:sz w:val="24"/>
                <w:szCs w:val="24"/>
              </w:rPr>
              <w:lastRenderedPageBreak/>
              <w:t xml:space="preserve">świadczących usługi społeczne w projekcie nie mogą być niższe od minimalnego wynagrodzenia za pracę/minimalnej stawki godzinowej ustalonych na podstawie przepisów  o minimalnym wynagrodzeniu za pracę. Zapis nie dotyczy osób świadczących usługi </w:t>
            </w:r>
            <w:r w:rsidRPr="00BF6115">
              <w:rPr>
                <w:rFonts w:ascii="Times New Roman" w:eastAsia="Calibri" w:hAnsi="Times New Roman" w:cs="Times New Roman"/>
                <w:sz w:val="24"/>
                <w:szCs w:val="24"/>
              </w:rPr>
              <w:lastRenderedPageBreak/>
              <w:t xml:space="preserve">nieodpłatnie </w:t>
            </w:r>
          </w:p>
        </w:tc>
        <w:tc>
          <w:tcPr>
            <w:tcW w:w="1701" w:type="dxa"/>
            <w:tcBorders>
              <w:top w:val="single" w:sz="4" w:space="0" w:color="000000"/>
              <w:left w:val="single" w:sz="4" w:space="0" w:color="000000"/>
              <w:bottom w:val="single" w:sz="4" w:space="0" w:color="000000"/>
              <w:right w:val="single" w:sz="4" w:space="0" w:color="000000"/>
            </w:tcBorders>
          </w:tcPr>
          <w:p w:rsidR="00A178FF" w:rsidRPr="00BF6115" w:rsidRDefault="00A178FF" w:rsidP="00A178FF">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lastRenderedPageBreak/>
              <w:t xml:space="preserve">Wymagania:  </w:t>
            </w:r>
          </w:p>
          <w:p w:rsidR="00A178FF" w:rsidRPr="00BF6115" w:rsidRDefault="00A178FF" w:rsidP="00A178FF">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warunkiem zatrudnienia AON jest ukończone kształcenie w </w:t>
            </w:r>
            <w:r w:rsidRPr="00BF6115">
              <w:rPr>
                <w:rFonts w:ascii="Times New Roman" w:eastAsia="Calibri" w:hAnsi="Times New Roman" w:cs="Times New Roman"/>
                <w:sz w:val="24"/>
                <w:szCs w:val="24"/>
              </w:rPr>
              <w:lastRenderedPageBreak/>
              <w:t xml:space="preserve">zawodzie asystenta osoby niepełnosprawnej zgodnie z rozporządzeniem Ministra Edukacji Narodowej z dnia 7 lutego 2012 r. w sprawie podstawy programowej kształcenia w zawodach (Dz. U. poz. 184, ze zm.);  </w:t>
            </w:r>
          </w:p>
        </w:tc>
        <w:tc>
          <w:tcPr>
            <w:tcW w:w="6520" w:type="dxa"/>
            <w:gridSpan w:val="2"/>
            <w:tcBorders>
              <w:top w:val="single" w:sz="4" w:space="0" w:color="000000"/>
              <w:left w:val="single" w:sz="4" w:space="0" w:color="000000"/>
              <w:bottom w:val="single" w:sz="4" w:space="0" w:color="000000"/>
              <w:right w:val="single" w:sz="4" w:space="0" w:color="000000"/>
            </w:tcBorders>
          </w:tcPr>
          <w:p w:rsidR="00A178FF" w:rsidRPr="00BF6115" w:rsidRDefault="00A178FF" w:rsidP="00A178FF">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lastRenderedPageBreak/>
              <w:t xml:space="preserve">- </w:t>
            </w:r>
          </w:p>
          <w:p w:rsidR="00A178FF" w:rsidRPr="00BF6115" w:rsidRDefault="00A178FF" w:rsidP="00A178FF">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525" w:type="dxa"/>
          </w:tcPr>
          <w:p w:rsidR="00A178FF" w:rsidRPr="00BF6115" w:rsidRDefault="00A178FF" w:rsidP="00A178FF">
            <w:pPr>
              <w:rPr>
                <w:rFonts w:ascii="Times New Roman" w:hAnsi="Times New Roman" w:cs="Times New Roman"/>
                <w:sz w:val="24"/>
                <w:szCs w:val="24"/>
              </w:rPr>
            </w:pPr>
          </w:p>
        </w:tc>
      </w:tr>
      <w:tr w:rsidR="00A178FF" w:rsidRPr="00BF6115" w:rsidTr="00252C1C">
        <w:trPr>
          <w:trHeight w:val="567"/>
        </w:trPr>
        <w:tc>
          <w:tcPr>
            <w:tcW w:w="13994" w:type="dxa"/>
            <w:gridSpan w:val="8"/>
            <w:shd w:val="clear" w:color="auto" w:fill="BFBFBF" w:themeFill="background1" w:themeFillShade="BF"/>
          </w:tcPr>
          <w:p w:rsidR="00A178FF" w:rsidRPr="00BF6115" w:rsidRDefault="00A178FF" w:rsidP="00A178FF">
            <w:pPr>
              <w:rPr>
                <w:rFonts w:ascii="Times New Roman" w:hAnsi="Times New Roman" w:cs="Times New Roman"/>
                <w:sz w:val="24"/>
                <w:szCs w:val="24"/>
              </w:rPr>
            </w:pPr>
            <w:r w:rsidRPr="00BF6115">
              <w:rPr>
                <w:rFonts w:ascii="Times New Roman" w:eastAsia="Calibri" w:hAnsi="Times New Roman" w:cs="Times New Roman"/>
                <w:b/>
                <w:sz w:val="24"/>
                <w:szCs w:val="24"/>
              </w:rPr>
              <w:lastRenderedPageBreak/>
              <w:t>KOSZTY SPECYFICZNE</w:t>
            </w:r>
          </w:p>
        </w:tc>
      </w:tr>
      <w:tr w:rsidR="00252C1C" w:rsidRPr="00BF6115" w:rsidTr="00D61408">
        <w:trPr>
          <w:trHeight w:val="567"/>
        </w:trPr>
        <w:tc>
          <w:tcPr>
            <w:tcW w:w="562" w:type="dxa"/>
          </w:tcPr>
          <w:p w:rsidR="00A178FF" w:rsidRPr="00BF6115" w:rsidRDefault="001938A0" w:rsidP="00A178FF">
            <w:pPr>
              <w:rPr>
                <w:rFonts w:ascii="Times New Roman" w:hAnsi="Times New Roman" w:cs="Times New Roman"/>
                <w:sz w:val="24"/>
                <w:szCs w:val="24"/>
              </w:rPr>
            </w:pPr>
            <w:r w:rsidRPr="00BF6115">
              <w:rPr>
                <w:rFonts w:ascii="Times New Roman" w:hAnsi="Times New Roman" w:cs="Times New Roman"/>
                <w:sz w:val="24"/>
                <w:szCs w:val="24"/>
              </w:rPr>
              <w:t>1</w:t>
            </w:r>
          </w:p>
        </w:tc>
        <w:tc>
          <w:tcPr>
            <w:tcW w:w="2268" w:type="dxa"/>
            <w:gridSpan w:val="2"/>
          </w:tcPr>
          <w:p w:rsidR="00A178FF" w:rsidRPr="00BF6115" w:rsidRDefault="001938A0" w:rsidP="00A178FF">
            <w:pPr>
              <w:rPr>
                <w:rFonts w:ascii="Times New Roman" w:hAnsi="Times New Roman" w:cs="Times New Roman"/>
                <w:sz w:val="24"/>
                <w:szCs w:val="24"/>
              </w:rPr>
            </w:pPr>
            <w:r w:rsidRPr="00BF6115">
              <w:rPr>
                <w:rFonts w:ascii="Times New Roman" w:eastAsia="Calibri" w:hAnsi="Times New Roman" w:cs="Times New Roman"/>
                <w:sz w:val="24"/>
                <w:szCs w:val="24"/>
              </w:rPr>
              <w:t>Kurs/szkolenie zawodowe</w:t>
            </w:r>
          </w:p>
        </w:tc>
        <w:tc>
          <w:tcPr>
            <w:tcW w:w="1418" w:type="dxa"/>
          </w:tcPr>
          <w:p w:rsidR="00A178FF" w:rsidRPr="00BF6115" w:rsidRDefault="001938A0" w:rsidP="00A178FF">
            <w:pPr>
              <w:rPr>
                <w:rFonts w:ascii="Times New Roman" w:hAnsi="Times New Roman" w:cs="Times New Roman"/>
                <w:sz w:val="24"/>
                <w:szCs w:val="24"/>
              </w:rPr>
            </w:pPr>
            <w:r w:rsidRPr="00BF6115">
              <w:rPr>
                <w:rFonts w:ascii="Times New Roman" w:eastAsia="Calibri" w:hAnsi="Times New Roman" w:cs="Times New Roman"/>
                <w:sz w:val="24"/>
                <w:szCs w:val="24"/>
              </w:rPr>
              <w:t>Osoba /sztuka</w:t>
            </w:r>
          </w:p>
        </w:tc>
        <w:tc>
          <w:tcPr>
            <w:tcW w:w="1701" w:type="dxa"/>
          </w:tcPr>
          <w:p w:rsidR="001938A0" w:rsidRPr="002B1F24" w:rsidRDefault="001938A0" w:rsidP="001938A0">
            <w:pPr>
              <w:spacing w:line="259" w:lineRule="auto"/>
              <w:ind w:left="58"/>
              <w:rPr>
                <w:rFonts w:ascii="Times New Roman" w:eastAsia="Calibri" w:hAnsi="Times New Roman" w:cs="Times New Roman"/>
                <w:sz w:val="24"/>
                <w:szCs w:val="24"/>
                <w:lang w:eastAsia="pl-PL"/>
              </w:rPr>
            </w:pPr>
            <w:r w:rsidRPr="002B1F24">
              <w:rPr>
                <w:rFonts w:ascii="Times New Roman" w:eastAsia="Calibri" w:hAnsi="Times New Roman" w:cs="Times New Roman"/>
                <w:sz w:val="24"/>
                <w:szCs w:val="24"/>
                <w:lang w:eastAsia="pl-PL"/>
              </w:rPr>
              <w:t xml:space="preserve">2900,00 zł </w:t>
            </w:r>
          </w:p>
          <w:p w:rsidR="00A178FF" w:rsidRPr="00BF6115" w:rsidRDefault="00A178FF" w:rsidP="00A178FF">
            <w:pPr>
              <w:rPr>
                <w:rFonts w:ascii="Times New Roman" w:hAnsi="Times New Roman" w:cs="Times New Roman"/>
                <w:sz w:val="24"/>
                <w:szCs w:val="24"/>
              </w:rPr>
            </w:pPr>
          </w:p>
        </w:tc>
        <w:tc>
          <w:tcPr>
            <w:tcW w:w="6520" w:type="dxa"/>
            <w:gridSpan w:val="2"/>
          </w:tcPr>
          <w:p w:rsidR="00A178FF" w:rsidRPr="00BF6115" w:rsidRDefault="001938A0" w:rsidP="00A178FF">
            <w:pPr>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Koszt uzależniony od zaplanowanej liczby godzin i zakresu W przypadku stawki szkolenia/kursu, przy czym średni maksymalny koszt dla niestandardowej - zlecenia kursu/szkolenia 150 godzinnego to 2900,00 zł. rozeznanie rynku na Osobom uczestniczącym w szkoleniach przysługuje podstawie stypendium szkoleniowe, które miesięcznie wynosi 120% </w:t>
            </w:r>
          </w:p>
          <w:p w:rsidR="001938A0" w:rsidRPr="00BF6115" w:rsidRDefault="001938A0" w:rsidP="001938A0">
            <w:pPr>
              <w:spacing w:line="239" w:lineRule="auto"/>
              <w:ind w:left="58" w:right="110"/>
              <w:rPr>
                <w:rFonts w:ascii="Times New Roman" w:eastAsia="Calibri" w:hAnsi="Times New Roman" w:cs="Times New Roman"/>
                <w:color w:val="000000"/>
                <w:sz w:val="24"/>
                <w:szCs w:val="24"/>
                <w:lang w:eastAsia="pl-PL"/>
              </w:rPr>
            </w:pPr>
            <w:r w:rsidRPr="00BF6115">
              <w:rPr>
                <w:rFonts w:ascii="Times New Roman" w:eastAsia="Calibri" w:hAnsi="Times New Roman" w:cs="Times New Roman"/>
                <w:color w:val="000000"/>
                <w:sz w:val="24"/>
                <w:szCs w:val="24"/>
                <w:lang w:eastAsia="pl-PL"/>
              </w:rPr>
              <w:t xml:space="preserve">porównywalnych ofert zasiłku, o którym mowa w art. 72 ust. 1 pkt 1 ustawy o cenowych.  promocji zatrudnienia i instytucjach rynku pracy, jeżeli Za oferty porównywalne miesięczny wymiar godzin szkolenia wynosi co najmniej 150 uznaje się takie, w których godzin. oferenci zawierają takie Wykonawcy kursów/szkoleń zawodowych muszą posiadać same lub podobne wpis do rejestru instytucji szkoleniowych. parametry - szkolenia/kursy kończą się egzaminem i otrzymaniem charakterystyczne towaru certyfikatu wystawianego przez właściwy organ, który lub usługi. Zakres ofert potwierdza zdobycie przez uczestnika kwalifikacji lub może różnić się jedynie </w:t>
            </w:r>
          </w:p>
          <w:p w:rsidR="001938A0" w:rsidRPr="00BF6115" w:rsidRDefault="001938A0" w:rsidP="001938A0">
            <w:pPr>
              <w:spacing w:line="259" w:lineRule="auto"/>
              <w:ind w:left="58"/>
              <w:rPr>
                <w:rFonts w:ascii="Times New Roman" w:eastAsia="Calibri" w:hAnsi="Times New Roman" w:cs="Times New Roman"/>
                <w:color w:val="000000"/>
                <w:sz w:val="24"/>
                <w:szCs w:val="24"/>
                <w:lang w:eastAsia="pl-PL"/>
              </w:rPr>
            </w:pPr>
            <w:r w:rsidRPr="00BF6115">
              <w:rPr>
                <w:rFonts w:ascii="Times New Roman" w:eastAsia="Calibri" w:hAnsi="Times New Roman" w:cs="Times New Roman"/>
                <w:color w:val="000000"/>
                <w:sz w:val="24"/>
                <w:szCs w:val="24"/>
                <w:lang w:eastAsia="pl-PL"/>
              </w:rPr>
              <w:t xml:space="preserve">kompetencji. danymi oferenta, cenami netto i brutto, terminem </w:t>
            </w:r>
          </w:p>
          <w:p w:rsidR="001938A0" w:rsidRPr="00BF6115" w:rsidRDefault="001938A0" w:rsidP="001938A0">
            <w:pPr>
              <w:spacing w:after="162" w:line="259" w:lineRule="auto"/>
              <w:ind w:right="50"/>
              <w:jc w:val="both"/>
              <w:rPr>
                <w:rFonts w:ascii="Times New Roman" w:eastAsia="Calibri" w:hAnsi="Times New Roman" w:cs="Times New Roman"/>
                <w:color w:val="000000"/>
                <w:sz w:val="24"/>
                <w:szCs w:val="24"/>
                <w:lang w:eastAsia="pl-PL"/>
              </w:rPr>
            </w:pPr>
            <w:r w:rsidRPr="00BF6115">
              <w:rPr>
                <w:rFonts w:ascii="Times New Roman" w:eastAsia="Calibri" w:hAnsi="Times New Roman" w:cs="Times New Roman"/>
                <w:color w:val="000000"/>
                <w:sz w:val="24"/>
                <w:szCs w:val="24"/>
                <w:lang w:eastAsia="pl-PL"/>
              </w:rPr>
              <w:t>Koszt zawiera: wynagrodzenie trenera, koszt certyfikatu, płatności, datą egzaminu zewnętrznego, materiałów szkoleniowych, usługę wystawienia. cateringową, salę.</w:t>
            </w:r>
          </w:p>
        </w:tc>
        <w:tc>
          <w:tcPr>
            <w:tcW w:w="1525" w:type="dxa"/>
          </w:tcPr>
          <w:p w:rsidR="00A178FF" w:rsidRPr="00BF6115" w:rsidRDefault="00A178FF" w:rsidP="00A178FF">
            <w:pPr>
              <w:rPr>
                <w:rFonts w:ascii="Times New Roman" w:hAnsi="Times New Roman" w:cs="Times New Roman"/>
                <w:sz w:val="24"/>
                <w:szCs w:val="24"/>
              </w:rPr>
            </w:pPr>
          </w:p>
        </w:tc>
      </w:tr>
      <w:tr w:rsidR="00252C1C" w:rsidRPr="00BF6115" w:rsidTr="00D61408">
        <w:trPr>
          <w:trHeight w:val="567"/>
        </w:trPr>
        <w:tc>
          <w:tcPr>
            <w:tcW w:w="562" w:type="dxa"/>
          </w:tcPr>
          <w:p w:rsidR="005745FC" w:rsidRPr="00BF6115" w:rsidRDefault="005745FC" w:rsidP="005745FC">
            <w:pPr>
              <w:rPr>
                <w:rFonts w:ascii="Times New Roman" w:hAnsi="Times New Roman" w:cs="Times New Roman"/>
                <w:sz w:val="24"/>
                <w:szCs w:val="24"/>
              </w:rPr>
            </w:pPr>
            <w:r w:rsidRPr="00BF6115">
              <w:rPr>
                <w:rFonts w:ascii="Times New Roman" w:hAnsi="Times New Roman" w:cs="Times New Roman"/>
                <w:sz w:val="24"/>
                <w:szCs w:val="24"/>
              </w:rPr>
              <w:t>2</w:t>
            </w:r>
          </w:p>
        </w:tc>
        <w:tc>
          <w:tcPr>
            <w:tcW w:w="2268" w:type="dxa"/>
            <w:gridSpan w:val="2"/>
            <w:tcBorders>
              <w:top w:val="single" w:sz="4" w:space="0" w:color="000000"/>
              <w:left w:val="single" w:sz="4" w:space="0" w:color="000000"/>
              <w:bottom w:val="single" w:sz="4" w:space="0" w:color="000000"/>
              <w:right w:val="single" w:sz="4" w:space="0" w:color="000000"/>
            </w:tcBorders>
          </w:tcPr>
          <w:p w:rsidR="005745FC" w:rsidRPr="00BF6115" w:rsidRDefault="005745FC" w:rsidP="005745FC">
            <w:pPr>
              <w:spacing w:line="259" w:lineRule="auto"/>
              <w:ind w:left="56"/>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Stypendium szkoleniowe  </w:t>
            </w:r>
          </w:p>
        </w:tc>
        <w:tc>
          <w:tcPr>
            <w:tcW w:w="1418" w:type="dxa"/>
            <w:tcBorders>
              <w:top w:val="single" w:sz="4" w:space="0" w:color="000000"/>
              <w:left w:val="single" w:sz="4" w:space="0" w:color="000000"/>
              <w:bottom w:val="single" w:sz="4" w:space="0" w:color="000000"/>
              <w:right w:val="single" w:sz="4" w:space="0" w:color="000000"/>
            </w:tcBorders>
          </w:tcPr>
          <w:p w:rsidR="005745FC" w:rsidRPr="00BF6115" w:rsidRDefault="005745FC" w:rsidP="005745FC">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Godzina  </w:t>
            </w:r>
          </w:p>
        </w:tc>
        <w:tc>
          <w:tcPr>
            <w:tcW w:w="1701" w:type="dxa"/>
            <w:tcBorders>
              <w:top w:val="single" w:sz="4" w:space="0" w:color="000000"/>
              <w:left w:val="single" w:sz="4" w:space="0" w:color="000000"/>
              <w:bottom w:val="single" w:sz="4" w:space="0" w:color="000000"/>
              <w:right w:val="single" w:sz="4" w:space="0" w:color="000000"/>
            </w:tcBorders>
          </w:tcPr>
          <w:p w:rsidR="005745FC" w:rsidRPr="00BF6115" w:rsidRDefault="005745FC" w:rsidP="005745FC">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6,90 zł  </w:t>
            </w:r>
          </w:p>
          <w:p w:rsidR="005745FC" w:rsidRPr="00BF6115" w:rsidRDefault="005745FC" w:rsidP="005745FC">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p w:rsidR="005745FC" w:rsidRPr="00BF6115" w:rsidRDefault="005745FC" w:rsidP="005745FC">
            <w:pPr>
              <w:spacing w:after="1" w:line="238"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(dopuszcza się możliwość zwiększenia </w:t>
            </w:r>
          </w:p>
          <w:p w:rsidR="005745FC" w:rsidRPr="00BF6115" w:rsidRDefault="005745FC" w:rsidP="005745FC">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kwoty zgodnie </w:t>
            </w:r>
          </w:p>
          <w:p w:rsidR="005745FC" w:rsidRPr="00BF6115" w:rsidRDefault="005745FC" w:rsidP="005745FC">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z </w:t>
            </w:r>
          </w:p>
          <w:p w:rsidR="005745FC" w:rsidRPr="00BF6115" w:rsidRDefault="005745FC" w:rsidP="005745FC">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lastRenderedPageBreak/>
              <w:t xml:space="preserve">obowiązujący mi kwotami opublikowany mi przez </w:t>
            </w:r>
            <w:proofErr w:type="spellStart"/>
            <w:r w:rsidRPr="00BF6115">
              <w:rPr>
                <w:rFonts w:ascii="Times New Roman" w:eastAsia="Calibri" w:hAnsi="Times New Roman" w:cs="Times New Roman"/>
                <w:sz w:val="24"/>
                <w:szCs w:val="24"/>
              </w:rPr>
              <w:t>MRPiPS</w:t>
            </w:r>
            <w:proofErr w:type="spellEnd"/>
            <w:r w:rsidRPr="00BF6115">
              <w:rPr>
                <w:rFonts w:ascii="Times New Roman" w:eastAsia="Calibri" w:hAnsi="Times New Roman" w:cs="Times New Roman"/>
                <w:sz w:val="24"/>
                <w:szCs w:val="24"/>
              </w:rPr>
              <w:t>)</w:t>
            </w:r>
          </w:p>
        </w:tc>
        <w:tc>
          <w:tcPr>
            <w:tcW w:w="6520" w:type="dxa"/>
            <w:gridSpan w:val="2"/>
            <w:tcBorders>
              <w:top w:val="single" w:sz="4" w:space="0" w:color="000000"/>
              <w:left w:val="single" w:sz="4" w:space="0" w:color="000000"/>
              <w:bottom w:val="single" w:sz="4" w:space="0" w:color="000000"/>
              <w:right w:val="single" w:sz="4" w:space="0" w:color="000000"/>
            </w:tcBorders>
          </w:tcPr>
          <w:p w:rsidR="005745FC" w:rsidRPr="00BF6115" w:rsidRDefault="005745FC" w:rsidP="005745FC">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lastRenderedPageBreak/>
              <w:t xml:space="preserve">Wskazana stawka została wyrażona w ujęciu godzinowym odpowiadającym obowiązkowi wypłaty stypendium szkoleniowego w miesięcznej wysokości odpowiadającej 120% zasiłku dla bezrobotnych, o którym mowa w art. 72 ust.1 pkt 1 ustawy o promocji zatrudnienia i instytucjach rynku pracy, jeżeli miesięczny wymiar szkolenia wynosi co najmniej 150 godzin; w </w:t>
            </w:r>
            <w:r w:rsidRPr="00BF6115">
              <w:rPr>
                <w:rFonts w:ascii="Times New Roman" w:eastAsia="Calibri" w:hAnsi="Times New Roman" w:cs="Times New Roman"/>
                <w:sz w:val="24"/>
                <w:szCs w:val="24"/>
              </w:rPr>
              <w:lastRenderedPageBreak/>
              <w:t xml:space="preserve">przypadku niższego miesięcznego wymiaru godzin szkolenia wysokość stypendium ustala się proporcjonalnie, z tym że stypendium nie może być niższe niż 20% zasiłku o którym mowa w art.72 ust.1 pkt 1 ustawy o promocji zatrudnienia i instytucjach rynku pracy; Maksymalna i kwalifikowalna w ramach projektu wysokość stypendium szkoleniowego rozliczanego w danym miesiącu nie może przekroczyć 120 % zasiłku, o którym mowa w art. 72 ust.1 pkt 1 ustawy o promocji zatrudnienia i instytucjach rynku pracy tj. 1017,40 zł; </w:t>
            </w:r>
          </w:p>
          <w:p w:rsidR="005745FC" w:rsidRPr="00BF6115" w:rsidRDefault="005745FC" w:rsidP="005745FC">
            <w:pPr>
              <w:spacing w:line="239" w:lineRule="auto"/>
              <w:ind w:left="108"/>
              <w:rPr>
                <w:rFonts w:ascii="Times New Roman" w:eastAsia="Calibri" w:hAnsi="Times New Roman" w:cs="Times New Roman"/>
                <w:color w:val="000000"/>
                <w:sz w:val="24"/>
                <w:szCs w:val="24"/>
                <w:lang w:eastAsia="pl-PL"/>
              </w:rPr>
            </w:pPr>
            <w:r w:rsidRPr="00BF6115">
              <w:rPr>
                <w:rFonts w:ascii="Times New Roman" w:eastAsia="Calibri" w:hAnsi="Times New Roman" w:cs="Times New Roman"/>
                <w:color w:val="000000"/>
                <w:sz w:val="24"/>
                <w:szCs w:val="24"/>
                <w:lang w:eastAsia="pl-PL"/>
              </w:rPr>
              <w:t xml:space="preserve">Dopuszcza się możliwość zwiększenia kwoty zgodnie z obowiązującymi kwotami opublikowanymi przez </w:t>
            </w:r>
            <w:proofErr w:type="spellStart"/>
            <w:r w:rsidRPr="00BF6115">
              <w:rPr>
                <w:rFonts w:ascii="Times New Roman" w:eastAsia="Calibri" w:hAnsi="Times New Roman" w:cs="Times New Roman"/>
                <w:color w:val="000000"/>
                <w:sz w:val="24"/>
                <w:szCs w:val="24"/>
                <w:lang w:eastAsia="pl-PL"/>
              </w:rPr>
              <w:t>MRPiPS</w:t>
            </w:r>
            <w:proofErr w:type="spellEnd"/>
            <w:r w:rsidRPr="00BF6115">
              <w:rPr>
                <w:rFonts w:ascii="Times New Roman" w:eastAsia="Calibri" w:hAnsi="Times New Roman" w:cs="Times New Roman"/>
                <w:color w:val="000000"/>
                <w:sz w:val="24"/>
                <w:szCs w:val="24"/>
                <w:lang w:eastAsia="pl-PL"/>
              </w:rPr>
              <w:t xml:space="preserve">); </w:t>
            </w:r>
          </w:p>
          <w:p w:rsidR="005745FC" w:rsidRPr="00BF6115" w:rsidRDefault="005745FC" w:rsidP="005745FC">
            <w:pPr>
              <w:numPr>
                <w:ilvl w:val="0"/>
                <w:numId w:val="3"/>
              </w:numPr>
              <w:spacing w:after="1" w:line="239" w:lineRule="auto"/>
              <w:ind w:right="69"/>
              <w:jc w:val="both"/>
              <w:rPr>
                <w:rFonts w:ascii="Times New Roman" w:eastAsia="Calibri" w:hAnsi="Times New Roman" w:cs="Times New Roman"/>
                <w:color w:val="000000"/>
                <w:sz w:val="24"/>
                <w:szCs w:val="24"/>
                <w:lang w:eastAsia="pl-PL"/>
              </w:rPr>
            </w:pPr>
            <w:r w:rsidRPr="00BF6115">
              <w:rPr>
                <w:rFonts w:ascii="Times New Roman" w:eastAsia="Calibri" w:hAnsi="Times New Roman" w:cs="Times New Roman"/>
                <w:color w:val="000000"/>
                <w:sz w:val="24"/>
                <w:szCs w:val="24"/>
                <w:lang w:eastAsia="pl-PL"/>
              </w:rPr>
              <w:t xml:space="preserve">osoby pobierające stypendium w okresie odbywania szkolenia podlegają obowiązkowo ubezpieczeniom emerytalnemu, rentowym i wypadkowemu, jeśli nie mają innych tytułów powodujących obowiązek ubezpieczeń społecznych (art. 6 ust. 1 pkt 9a w związku z art. 9 ust. 6a oraz w związku z art. 12 ustawy z dnia 13 października 1998 r. o systemie ubezpieczeń społecznych). Płatnikiem składek za te osoby jest beneficjent; </w:t>
            </w:r>
          </w:p>
          <w:p w:rsidR="005745FC" w:rsidRPr="00BF6115" w:rsidRDefault="005745FC" w:rsidP="005745FC">
            <w:pPr>
              <w:numPr>
                <w:ilvl w:val="0"/>
                <w:numId w:val="3"/>
              </w:numPr>
              <w:spacing w:after="19" w:line="239" w:lineRule="auto"/>
              <w:ind w:right="69"/>
              <w:jc w:val="both"/>
              <w:rPr>
                <w:rFonts w:ascii="Times New Roman" w:eastAsia="Calibri" w:hAnsi="Times New Roman" w:cs="Times New Roman"/>
                <w:color w:val="000000"/>
                <w:sz w:val="24"/>
                <w:szCs w:val="24"/>
                <w:lang w:eastAsia="pl-PL"/>
              </w:rPr>
            </w:pPr>
            <w:r w:rsidRPr="00BF6115">
              <w:rPr>
                <w:rFonts w:ascii="Times New Roman" w:eastAsia="Calibri" w:hAnsi="Times New Roman" w:cs="Times New Roman"/>
                <w:color w:val="000000"/>
                <w:sz w:val="24"/>
                <w:szCs w:val="24"/>
                <w:lang w:eastAsia="pl-PL"/>
              </w:rPr>
              <w:t xml:space="preserve">uczestnicy obowiązkowo podlegają także ubezpieczeniu zdrowotnemu, jeżeli nie podlegają temu ubezpieczeniu z innego tytułu (na podstawie art. 66 ust.1 pkt 24a ustawy z dnia 27 sierpnia 2004 r. o świadczeniach opieki zdrowotnej finansowanych ze środków publicznych). Przy czym zgodnie z art. 83 ust. 2 wskazanej ustawy w przypadku nieobliczania zaliczki na podatek dochodowy od osób fizycznych przez płatnika, od przychodów stanowiących podstawę wymiaru składki, zgodnie z przepisami ustawy z dnia 26 lipca 1991 r. o podatku dochodowym od osób fizycznych, składkę na ubezpieczenie zdrowotne obliczoną za poszczególne miesiące obniża się do wysokości 0,00 zł. Zatem z uwagi na fakt niepobierania zaliczek na podatek dochodowy od świadczeń wypłacanych uczestnikom projektów istnieje podstawa do naliczenia składki zdrowotnej, przy czym sama składka </w:t>
            </w:r>
            <w:r w:rsidRPr="00BF6115">
              <w:rPr>
                <w:rFonts w:ascii="Times New Roman" w:eastAsia="Calibri" w:hAnsi="Times New Roman" w:cs="Times New Roman"/>
                <w:color w:val="000000"/>
                <w:sz w:val="24"/>
                <w:szCs w:val="24"/>
                <w:lang w:eastAsia="pl-PL"/>
              </w:rPr>
              <w:lastRenderedPageBreak/>
              <w:t xml:space="preserve">zdrowotna będzie wynosiła 0,00 zł. Równocześnie płatnik powinien ująć składki w wysokości 0,00 zł w deklaracji DRA. Dzięki temu uczestnik będzie osobą ubezpieczoną; </w:t>
            </w:r>
          </w:p>
          <w:p w:rsidR="005745FC" w:rsidRPr="00BF6115" w:rsidRDefault="005745FC" w:rsidP="005745FC">
            <w:pPr>
              <w:spacing w:line="259" w:lineRule="auto"/>
              <w:rPr>
                <w:rFonts w:ascii="Times New Roman" w:eastAsia="Calibri" w:hAnsi="Times New Roman" w:cs="Times New Roman"/>
                <w:sz w:val="24"/>
                <w:szCs w:val="24"/>
              </w:rPr>
            </w:pPr>
            <w:r w:rsidRPr="00BF6115">
              <w:rPr>
                <w:rFonts w:ascii="Times New Roman" w:eastAsia="Calibri" w:hAnsi="Times New Roman" w:cs="Times New Roman"/>
                <w:color w:val="000000"/>
                <w:sz w:val="24"/>
                <w:szCs w:val="24"/>
                <w:lang w:eastAsia="pl-PL"/>
              </w:rPr>
              <w:t>koszt składek ponoszonych przez beneficjenta jest wydatkiem kwalifikowalnym w projekcie, który nie zawiera się w kwocie stypendium.</w:t>
            </w:r>
          </w:p>
        </w:tc>
        <w:tc>
          <w:tcPr>
            <w:tcW w:w="1525" w:type="dxa"/>
          </w:tcPr>
          <w:p w:rsidR="005745FC" w:rsidRPr="00BF6115" w:rsidRDefault="005745FC" w:rsidP="005745FC">
            <w:pPr>
              <w:rPr>
                <w:rFonts w:ascii="Times New Roman" w:hAnsi="Times New Roman" w:cs="Times New Roman"/>
                <w:sz w:val="24"/>
                <w:szCs w:val="24"/>
              </w:rPr>
            </w:pPr>
          </w:p>
        </w:tc>
      </w:tr>
      <w:tr w:rsidR="00252C1C" w:rsidRPr="00BF6115" w:rsidTr="00D61408">
        <w:trPr>
          <w:trHeight w:val="567"/>
        </w:trPr>
        <w:tc>
          <w:tcPr>
            <w:tcW w:w="562" w:type="dxa"/>
          </w:tcPr>
          <w:p w:rsidR="005745FC" w:rsidRPr="00BF6115" w:rsidRDefault="00252C1C" w:rsidP="005745FC">
            <w:pPr>
              <w:rPr>
                <w:rFonts w:ascii="Times New Roman" w:hAnsi="Times New Roman" w:cs="Times New Roman"/>
                <w:sz w:val="24"/>
                <w:szCs w:val="24"/>
              </w:rPr>
            </w:pPr>
            <w:r w:rsidRPr="00BF6115">
              <w:rPr>
                <w:rFonts w:ascii="Times New Roman" w:hAnsi="Times New Roman" w:cs="Times New Roman"/>
                <w:sz w:val="24"/>
                <w:szCs w:val="24"/>
              </w:rPr>
              <w:lastRenderedPageBreak/>
              <w:t>3</w:t>
            </w:r>
          </w:p>
        </w:tc>
        <w:tc>
          <w:tcPr>
            <w:tcW w:w="2268" w:type="dxa"/>
            <w:gridSpan w:val="2"/>
          </w:tcPr>
          <w:p w:rsidR="005745FC" w:rsidRPr="00BF6115" w:rsidRDefault="00E817DB" w:rsidP="005745FC">
            <w:pPr>
              <w:rPr>
                <w:rFonts w:ascii="Times New Roman" w:hAnsi="Times New Roman" w:cs="Times New Roman"/>
                <w:sz w:val="24"/>
                <w:szCs w:val="24"/>
              </w:rPr>
            </w:pPr>
            <w:r w:rsidRPr="00BF6115">
              <w:rPr>
                <w:rFonts w:ascii="Times New Roman" w:eastAsia="Calibri" w:hAnsi="Times New Roman" w:cs="Times New Roman"/>
                <w:sz w:val="24"/>
                <w:szCs w:val="24"/>
              </w:rPr>
              <w:t xml:space="preserve">Stypendium stażowe  </w:t>
            </w:r>
          </w:p>
        </w:tc>
        <w:tc>
          <w:tcPr>
            <w:tcW w:w="1418" w:type="dxa"/>
          </w:tcPr>
          <w:p w:rsidR="005745FC" w:rsidRPr="00BF6115" w:rsidRDefault="00E817DB" w:rsidP="00E817DB">
            <w:pPr>
              <w:spacing w:line="259" w:lineRule="auto"/>
              <w:ind w:left="166"/>
              <w:rPr>
                <w:rFonts w:ascii="Times New Roman" w:eastAsia="Calibri" w:hAnsi="Times New Roman" w:cs="Times New Roman"/>
                <w:color w:val="000000"/>
                <w:sz w:val="24"/>
                <w:szCs w:val="24"/>
                <w:lang w:eastAsia="pl-PL"/>
              </w:rPr>
            </w:pPr>
            <w:r w:rsidRPr="00BF6115">
              <w:rPr>
                <w:rFonts w:ascii="Times New Roman" w:eastAsia="Calibri" w:hAnsi="Times New Roman" w:cs="Times New Roman"/>
                <w:color w:val="000000"/>
                <w:sz w:val="24"/>
                <w:szCs w:val="24"/>
                <w:lang w:eastAsia="pl-PL"/>
              </w:rPr>
              <w:t xml:space="preserve">Osobo/ miesiąc </w:t>
            </w:r>
          </w:p>
        </w:tc>
        <w:tc>
          <w:tcPr>
            <w:tcW w:w="1701" w:type="dxa"/>
          </w:tcPr>
          <w:p w:rsidR="00E817DB" w:rsidRPr="00BF6115" w:rsidRDefault="00E817DB" w:rsidP="00E817DB">
            <w:pPr>
              <w:spacing w:line="259" w:lineRule="auto"/>
              <w:ind w:left="166"/>
              <w:rPr>
                <w:rFonts w:ascii="Times New Roman" w:eastAsia="Calibri" w:hAnsi="Times New Roman" w:cs="Times New Roman"/>
                <w:color w:val="000000"/>
                <w:sz w:val="24"/>
                <w:szCs w:val="24"/>
                <w:lang w:eastAsia="pl-PL"/>
              </w:rPr>
            </w:pPr>
            <w:r w:rsidRPr="00BF6115">
              <w:rPr>
                <w:rFonts w:ascii="Times New Roman" w:eastAsia="Calibri" w:hAnsi="Times New Roman" w:cs="Times New Roman"/>
                <w:color w:val="000000"/>
                <w:sz w:val="24"/>
                <w:szCs w:val="24"/>
                <w:lang w:eastAsia="pl-PL"/>
              </w:rPr>
              <w:t xml:space="preserve">1033,70 zł  </w:t>
            </w:r>
          </w:p>
          <w:p w:rsidR="00E817DB" w:rsidRPr="00BF6115" w:rsidRDefault="00E817DB" w:rsidP="00E817DB">
            <w:pPr>
              <w:spacing w:after="2" w:line="238" w:lineRule="auto"/>
              <w:ind w:left="166"/>
              <w:rPr>
                <w:rFonts w:ascii="Times New Roman" w:eastAsia="Calibri" w:hAnsi="Times New Roman" w:cs="Times New Roman"/>
                <w:color w:val="000000"/>
                <w:sz w:val="24"/>
                <w:szCs w:val="24"/>
                <w:lang w:eastAsia="pl-PL"/>
              </w:rPr>
            </w:pPr>
            <w:r w:rsidRPr="00BF6115">
              <w:rPr>
                <w:rFonts w:ascii="Times New Roman" w:eastAsia="Calibri" w:hAnsi="Times New Roman" w:cs="Times New Roman"/>
                <w:color w:val="000000"/>
                <w:sz w:val="24"/>
                <w:szCs w:val="24"/>
                <w:lang w:eastAsia="pl-PL"/>
              </w:rPr>
              <w:t xml:space="preserve">(dopuszcza się możliwość zwiększenia </w:t>
            </w:r>
          </w:p>
          <w:p w:rsidR="00E817DB" w:rsidRPr="00BF6115" w:rsidRDefault="00E817DB" w:rsidP="00E817DB">
            <w:pPr>
              <w:spacing w:line="259" w:lineRule="auto"/>
              <w:ind w:left="166"/>
              <w:rPr>
                <w:rFonts w:ascii="Times New Roman" w:eastAsia="Calibri" w:hAnsi="Times New Roman" w:cs="Times New Roman"/>
                <w:color w:val="000000"/>
                <w:sz w:val="24"/>
                <w:szCs w:val="24"/>
                <w:lang w:eastAsia="pl-PL"/>
              </w:rPr>
            </w:pPr>
            <w:r w:rsidRPr="00BF6115">
              <w:rPr>
                <w:rFonts w:ascii="Times New Roman" w:eastAsia="Calibri" w:hAnsi="Times New Roman" w:cs="Times New Roman"/>
                <w:color w:val="000000"/>
                <w:sz w:val="24"/>
                <w:szCs w:val="24"/>
                <w:lang w:eastAsia="pl-PL"/>
              </w:rPr>
              <w:t xml:space="preserve">kwoty zgodnie </w:t>
            </w:r>
          </w:p>
          <w:p w:rsidR="005745FC" w:rsidRPr="00BF6115" w:rsidRDefault="00E817DB" w:rsidP="00E817DB">
            <w:pPr>
              <w:spacing w:line="239" w:lineRule="auto"/>
              <w:rPr>
                <w:rFonts w:ascii="Times New Roman" w:eastAsia="Calibri" w:hAnsi="Times New Roman" w:cs="Times New Roman"/>
                <w:color w:val="000000"/>
                <w:sz w:val="24"/>
                <w:szCs w:val="24"/>
                <w:lang w:eastAsia="pl-PL"/>
              </w:rPr>
            </w:pPr>
            <w:r w:rsidRPr="00BF6115">
              <w:rPr>
                <w:rFonts w:ascii="Times New Roman" w:eastAsia="Calibri" w:hAnsi="Times New Roman" w:cs="Times New Roman"/>
                <w:color w:val="000000"/>
                <w:sz w:val="24"/>
                <w:szCs w:val="24"/>
                <w:lang w:eastAsia="pl-PL"/>
              </w:rPr>
              <w:t xml:space="preserve">z obowiązujący mi kwotami opublikowany mi przez </w:t>
            </w:r>
            <w:proofErr w:type="spellStart"/>
            <w:r w:rsidRPr="00BF6115">
              <w:rPr>
                <w:rFonts w:ascii="Times New Roman" w:eastAsia="Calibri" w:hAnsi="Times New Roman" w:cs="Times New Roman"/>
                <w:color w:val="000000"/>
                <w:sz w:val="24"/>
                <w:szCs w:val="24"/>
                <w:lang w:eastAsia="pl-PL"/>
              </w:rPr>
              <w:t>MRPiPS</w:t>
            </w:r>
            <w:proofErr w:type="spellEnd"/>
            <w:r w:rsidRPr="00BF6115">
              <w:rPr>
                <w:rFonts w:ascii="Times New Roman" w:eastAsia="Calibri" w:hAnsi="Times New Roman" w:cs="Times New Roman"/>
                <w:color w:val="000000"/>
                <w:sz w:val="24"/>
                <w:szCs w:val="24"/>
                <w:lang w:eastAsia="pl-PL"/>
              </w:rPr>
              <w:t xml:space="preserve">) </w:t>
            </w:r>
          </w:p>
        </w:tc>
        <w:tc>
          <w:tcPr>
            <w:tcW w:w="6520" w:type="dxa"/>
            <w:gridSpan w:val="2"/>
          </w:tcPr>
          <w:p w:rsidR="00B12ADF" w:rsidRPr="00BF6115" w:rsidRDefault="00B12ADF" w:rsidP="00B12ADF">
            <w:pPr>
              <w:spacing w:line="239" w:lineRule="auto"/>
              <w:ind w:left="166"/>
              <w:rPr>
                <w:rFonts w:ascii="Times New Roman" w:eastAsia="Calibri" w:hAnsi="Times New Roman" w:cs="Times New Roman"/>
                <w:color w:val="000000"/>
                <w:sz w:val="24"/>
                <w:szCs w:val="24"/>
                <w:lang w:eastAsia="pl-PL"/>
              </w:rPr>
            </w:pPr>
            <w:r w:rsidRPr="00BF6115">
              <w:rPr>
                <w:rFonts w:ascii="Times New Roman" w:eastAsia="Calibri" w:hAnsi="Times New Roman" w:cs="Times New Roman"/>
                <w:color w:val="000000"/>
                <w:sz w:val="24"/>
                <w:szCs w:val="24"/>
                <w:lang w:eastAsia="pl-PL"/>
              </w:rPr>
              <w:t xml:space="preserve">Grantobiorca może realizować staże na zasadach określonych w Ustawie o promocji zatrudnienia i instytucjach rynku pracy: </w:t>
            </w:r>
          </w:p>
          <w:p w:rsidR="00B12ADF" w:rsidRPr="00BF6115" w:rsidRDefault="00B12ADF" w:rsidP="00B12ADF">
            <w:pPr>
              <w:spacing w:after="1" w:line="239" w:lineRule="auto"/>
              <w:ind w:right="16"/>
              <w:rPr>
                <w:rFonts w:ascii="Times New Roman" w:eastAsia="Calibri" w:hAnsi="Times New Roman" w:cs="Times New Roman"/>
                <w:color w:val="000000"/>
                <w:sz w:val="24"/>
                <w:szCs w:val="24"/>
                <w:lang w:eastAsia="pl-PL"/>
              </w:rPr>
            </w:pPr>
            <w:r w:rsidRPr="00BF6115">
              <w:rPr>
                <w:rFonts w:ascii="Times New Roman" w:eastAsia="Calibri" w:hAnsi="Times New Roman" w:cs="Times New Roman"/>
                <w:color w:val="000000"/>
                <w:sz w:val="24"/>
                <w:szCs w:val="24"/>
                <w:lang w:eastAsia="pl-PL"/>
              </w:rPr>
              <w:t xml:space="preserve">- w okresie odbywania stażu/praktyki stażyście/praktykantowi przysługuje stypendium stażowe, które miesięcznie wynosi 120% zasiłku, o którym mowa w art. 72 ust. 1 pkt 1 ustawy o promocji zatrudnienia i instytucjach rynku pracy (z uwzględnieniem waloryzacji, o której mowa w art. 72 ust. 6 ustawy o promocji zatrudnienia i instytucjach rynku pracy) tj. 1017,40 zł (dopuszcza się możliwość zwiększenia kwoty zgodnie z obowiązującymi kwotami opublikowanymi przez </w:t>
            </w:r>
            <w:proofErr w:type="spellStart"/>
            <w:r w:rsidRPr="00BF6115">
              <w:rPr>
                <w:rFonts w:ascii="Times New Roman" w:eastAsia="Calibri" w:hAnsi="Times New Roman" w:cs="Times New Roman"/>
                <w:color w:val="000000"/>
                <w:sz w:val="24"/>
                <w:szCs w:val="24"/>
                <w:lang w:eastAsia="pl-PL"/>
              </w:rPr>
              <w:t>MRPiPS</w:t>
            </w:r>
            <w:proofErr w:type="spellEnd"/>
            <w:r w:rsidRPr="00BF6115">
              <w:rPr>
                <w:rFonts w:ascii="Times New Roman" w:eastAsia="Calibri" w:hAnsi="Times New Roman" w:cs="Times New Roman"/>
                <w:color w:val="000000"/>
                <w:sz w:val="24"/>
                <w:szCs w:val="24"/>
                <w:lang w:eastAsia="pl-PL"/>
              </w:rPr>
              <w:t xml:space="preserve">), jeżeli miesięczna liczba godzin stażu wynosi nie mniej niż 160 godzin miesięcznie (w przypadku osób z niepełnosprawnością zaliczonych do znacznego lub umiarkowanego stopnia niepełnosprawności miesięczne stypendium przysługuje pod warunkiem, że miesięczna liczba godzi stażu wynosi nie mniej niż 140 godzin miesięcznie) – w przypadku niższego miesięcznego wymiaru godzin, wysokość stypendium ustala się proporcjonalnie; </w:t>
            </w:r>
          </w:p>
          <w:p w:rsidR="00B12ADF" w:rsidRPr="00BF6115" w:rsidRDefault="00B12ADF" w:rsidP="00B12ADF">
            <w:pPr>
              <w:numPr>
                <w:ilvl w:val="0"/>
                <w:numId w:val="4"/>
              </w:numPr>
              <w:spacing w:after="1" w:line="239" w:lineRule="auto"/>
              <w:ind w:right="50"/>
              <w:jc w:val="both"/>
              <w:rPr>
                <w:rFonts w:ascii="Times New Roman" w:eastAsia="Calibri" w:hAnsi="Times New Roman" w:cs="Times New Roman"/>
                <w:color w:val="000000"/>
                <w:sz w:val="24"/>
                <w:szCs w:val="24"/>
                <w:lang w:eastAsia="pl-PL"/>
              </w:rPr>
            </w:pPr>
            <w:r w:rsidRPr="00BF6115">
              <w:rPr>
                <w:rFonts w:ascii="Times New Roman" w:eastAsia="Calibri" w:hAnsi="Times New Roman" w:cs="Times New Roman"/>
                <w:color w:val="000000"/>
                <w:sz w:val="24"/>
                <w:szCs w:val="24"/>
                <w:lang w:eastAsia="pl-PL"/>
              </w:rPr>
              <w:t xml:space="preserve">kwota stypendium stażowego jest kwotą brutto nieuwzględniającą składek na ubezpieczenia społeczne płaconych przez płatnika tj. beneficjenta; </w:t>
            </w:r>
          </w:p>
          <w:p w:rsidR="00B12ADF" w:rsidRPr="00BF6115" w:rsidRDefault="00B12ADF" w:rsidP="00B12ADF">
            <w:pPr>
              <w:numPr>
                <w:ilvl w:val="0"/>
                <w:numId w:val="4"/>
              </w:numPr>
              <w:spacing w:after="162" w:line="239" w:lineRule="auto"/>
              <w:ind w:right="50"/>
              <w:jc w:val="both"/>
              <w:rPr>
                <w:rFonts w:ascii="Times New Roman" w:eastAsia="Calibri" w:hAnsi="Times New Roman" w:cs="Times New Roman"/>
                <w:color w:val="000000"/>
                <w:sz w:val="24"/>
                <w:szCs w:val="24"/>
                <w:lang w:eastAsia="pl-PL"/>
              </w:rPr>
            </w:pPr>
            <w:r w:rsidRPr="00BF6115">
              <w:rPr>
                <w:rFonts w:ascii="Times New Roman" w:eastAsia="Calibri" w:hAnsi="Times New Roman" w:cs="Times New Roman"/>
                <w:color w:val="000000"/>
                <w:sz w:val="24"/>
                <w:szCs w:val="24"/>
                <w:lang w:eastAsia="pl-PL"/>
              </w:rPr>
              <w:t xml:space="preserve">osoba odbywająca staż/praktykę zawodową powinna wykonywać czynności lub zadania w wymiarze nie przekraczającym 8 godzin na dobę i 40 godzin tygodniowo, a w przypadku osoby niepełnosprawnej zaliczanej do znacznego lub umiarkowanego stopnia niepełnosprawności - 7 godzin na dobę i 35 godzin tygodniowo. Istnieje możliwość skierowania na staż/praktykę zawodową osoby pozostającej bez zatrudnienia w mniejszym wymiarze czasu pracy niż 40 godzin tygodniowo i 8 </w:t>
            </w:r>
            <w:r w:rsidRPr="00BF6115">
              <w:rPr>
                <w:rFonts w:ascii="Times New Roman" w:eastAsia="Calibri" w:hAnsi="Times New Roman" w:cs="Times New Roman"/>
                <w:color w:val="000000"/>
                <w:sz w:val="24"/>
                <w:szCs w:val="24"/>
                <w:lang w:eastAsia="pl-PL"/>
              </w:rPr>
              <w:lastRenderedPageBreak/>
              <w:t xml:space="preserve">godzin dziennie oraz w przypadku osób niepełnosprawnych 35 godzin tygodniowo i 7 godzin dziennie; </w:t>
            </w:r>
          </w:p>
          <w:p w:rsidR="00B12ADF" w:rsidRPr="00BF6115" w:rsidRDefault="00B12ADF" w:rsidP="00B12ADF">
            <w:pPr>
              <w:numPr>
                <w:ilvl w:val="0"/>
                <w:numId w:val="4"/>
              </w:numPr>
              <w:spacing w:after="162" w:line="239" w:lineRule="auto"/>
              <w:ind w:right="50"/>
              <w:jc w:val="both"/>
              <w:rPr>
                <w:rFonts w:ascii="Times New Roman" w:eastAsia="Calibri" w:hAnsi="Times New Roman" w:cs="Times New Roman"/>
                <w:color w:val="000000"/>
                <w:sz w:val="24"/>
                <w:szCs w:val="24"/>
                <w:lang w:eastAsia="pl-PL"/>
              </w:rPr>
            </w:pPr>
            <w:r w:rsidRPr="00BF6115">
              <w:rPr>
                <w:rFonts w:ascii="Times New Roman" w:eastAsia="Calibri" w:hAnsi="Times New Roman" w:cs="Times New Roman"/>
                <w:color w:val="000000"/>
                <w:sz w:val="24"/>
                <w:szCs w:val="24"/>
                <w:lang w:eastAsia="pl-PL"/>
              </w:rPr>
              <w:t xml:space="preserve">osoby pobierające stypendium w okresie odbywania stażu podlegają obowiązkowo ubezpieczeniom emerytalnemu, rentowym i wypadkowemu, jeśli nie mają innych tytułów powodujących obowiązek ubezpieczeń społecznych (art. 6 ust. 1 pkt 9a w związku z art. 9 ust. 6a oraz w związku z art. 12 ustawy z dnia 13 października 1998 r. o systemie ubezpieczeń społecznych). Płatnikiem składek za te osoby jest beneficjent; </w:t>
            </w:r>
          </w:p>
          <w:p w:rsidR="005745FC" w:rsidRPr="00BF6115" w:rsidRDefault="00B12ADF" w:rsidP="00B12ADF">
            <w:pPr>
              <w:rPr>
                <w:rFonts w:ascii="Times New Roman" w:eastAsia="Calibri" w:hAnsi="Times New Roman" w:cs="Times New Roman"/>
                <w:sz w:val="24"/>
                <w:szCs w:val="24"/>
              </w:rPr>
            </w:pPr>
            <w:r w:rsidRPr="00BF6115">
              <w:rPr>
                <w:rFonts w:ascii="Times New Roman" w:eastAsia="Calibri" w:hAnsi="Times New Roman" w:cs="Times New Roman"/>
                <w:color w:val="000000"/>
                <w:sz w:val="24"/>
                <w:szCs w:val="24"/>
                <w:lang w:eastAsia="pl-PL"/>
              </w:rPr>
              <w:t xml:space="preserve">uczestnicy obowiązkowo podlegają ubezpieczeniu zdrowotnemu, jeżeli nie podlegają temu ubezpieczeniu z innego tytułu (na podstawie art. 66 ust.1 pkt 24a ustawy z dnia 27 sierpnia 2004 r. o świadczeniach opieki zdrowotnej finansowanych ze środków publicznych). Przy czym zgodnie z art. 83 ust. 2 wskazanej ustawy w przypadku nieobliczania zaliczki na podatek dochodowy od osób fizycznych przez płatnika, od przychodów stanowiących podstawę wymiaru składki, zgodnie z przepisami ustawy z dnia 26 lipca 1991 r. o podatku dochodowym od osób fizycznych, składkę na ubezpieczenie zdrowotne obliczoną za poszczególne miesiące obniża się do wysokości 0,00 zł. Zatem z uwagi na fakt niepobierania zaliczek na podatek dochodowy od świadczeń wypłacanych uczestnikom projektów istnieje podstawa do naliczenia składki zdrowotnej, przy czym sama składka zdrowotna </w:t>
            </w:r>
            <w:r w:rsidRPr="00BF6115">
              <w:rPr>
                <w:rFonts w:ascii="Times New Roman" w:eastAsia="Calibri" w:hAnsi="Times New Roman" w:cs="Times New Roman"/>
                <w:sz w:val="24"/>
                <w:szCs w:val="24"/>
              </w:rPr>
              <w:t>będzie wynosiła 0,00 zł. Równocześnie płatnik powinien ująć składki w wysokości 0,00 zł w deklaracji DRA. Dzięki temu uczestnik będzie osobą ubezpieczoną; - na wniosek uczestnika projektu odbywającego staż pracodawca jest zobowiązany do udzielenia dni wolnych w wymiarze 2 dni za każde 30 dni kalendarzowych odbywania stażu. Za dni wolne przysługuje stypendium. Za ostatni miesiąc odbywania stażu pracodawca jest zobowiązany udzielić dni wolnych przed upływem terminu zakończenia stażu;</w:t>
            </w:r>
          </w:p>
          <w:p w:rsidR="00B12ADF" w:rsidRPr="00BF6115" w:rsidRDefault="00B12ADF" w:rsidP="00B12ADF">
            <w:pPr>
              <w:spacing w:after="20" w:line="239" w:lineRule="auto"/>
              <w:ind w:left="58" w:right="2"/>
              <w:rPr>
                <w:rFonts w:ascii="Times New Roman" w:eastAsia="Calibri" w:hAnsi="Times New Roman" w:cs="Times New Roman"/>
                <w:color w:val="000000"/>
                <w:sz w:val="24"/>
                <w:szCs w:val="24"/>
                <w:lang w:eastAsia="pl-PL"/>
              </w:rPr>
            </w:pPr>
            <w:r w:rsidRPr="00BF6115">
              <w:rPr>
                <w:rFonts w:ascii="Times New Roman" w:eastAsia="Calibri" w:hAnsi="Times New Roman" w:cs="Times New Roman"/>
                <w:color w:val="000000"/>
                <w:sz w:val="24"/>
                <w:szCs w:val="24"/>
                <w:lang w:eastAsia="pl-PL"/>
              </w:rPr>
              <w:t xml:space="preserve">- ponadto, osobie uprawnionej do stypendium, w przypadku czasowej niezdolności do pracy z powodu choroby lub pobytu w </w:t>
            </w:r>
            <w:r w:rsidRPr="00BF6115">
              <w:rPr>
                <w:rFonts w:ascii="Times New Roman" w:eastAsia="Calibri" w:hAnsi="Times New Roman" w:cs="Times New Roman"/>
                <w:color w:val="000000"/>
                <w:sz w:val="24"/>
                <w:szCs w:val="24"/>
                <w:lang w:eastAsia="pl-PL"/>
              </w:rPr>
              <w:lastRenderedPageBreak/>
              <w:t xml:space="preserve">stacjonarnym zakładzie opieki zdrowotnej lub konieczności osobistego sprawowania opieki nad członkiem rodziny w przypadkach, o których mowa w przepisach o świadczeniach pieniężnych z ubezpieczenia społecznego w razie choroby i macierzyństwa, Beneficjent wypłaca stypendium po przedstawieniu odpowiedniego zaświadczenia lekarskiego. </w:t>
            </w:r>
          </w:p>
          <w:p w:rsidR="00B12ADF" w:rsidRPr="00BF6115" w:rsidRDefault="00B12ADF" w:rsidP="00B12ADF">
            <w:pPr>
              <w:spacing w:line="241" w:lineRule="auto"/>
              <w:ind w:left="58" w:right="1127"/>
              <w:rPr>
                <w:rFonts w:ascii="Times New Roman" w:eastAsia="Calibri" w:hAnsi="Times New Roman" w:cs="Times New Roman"/>
                <w:color w:val="000000"/>
                <w:sz w:val="24"/>
                <w:szCs w:val="24"/>
                <w:lang w:eastAsia="pl-PL"/>
              </w:rPr>
            </w:pPr>
            <w:r w:rsidRPr="00BF6115">
              <w:rPr>
                <w:rFonts w:ascii="Times New Roman" w:eastAsia="Calibri" w:hAnsi="Times New Roman" w:cs="Times New Roman"/>
                <w:color w:val="000000"/>
                <w:sz w:val="24"/>
                <w:szCs w:val="24"/>
                <w:lang w:eastAsia="pl-PL"/>
              </w:rPr>
              <w:t xml:space="preserve">Metodologia wyliczenia kosztu: Stypendium od czerwca 2018 -1017,40 zł Składki społeczne: emerytalna- 19,52% - 198,60 zł rentowa 8% - 81,39 zł </w:t>
            </w:r>
          </w:p>
          <w:p w:rsidR="00B12ADF" w:rsidRPr="00BF6115" w:rsidRDefault="00B12ADF" w:rsidP="00B12ADF">
            <w:pPr>
              <w:spacing w:line="259" w:lineRule="auto"/>
              <w:ind w:left="58"/>
              <w:rPr>
                <w:rFonts w:ascii="Times New Roman" w:eastAsia="Calibri" w:hAnsi="Times New Roman" w:cs="Times New Roman"/>
                <w:color w:val="000000"/>
                <w:sz w:val="24"/>
                <w:szCs w:val="24"/>
                <w:lang w:eastAsia="pl-PL"/>
              </w:rPr>
            </w:pPr>
            <w:r w:rsidRPr="00BF6115">
              <w:rPr>
                <w:rFonts w:ascii="Times New Roman" w:eastAsia="Calibri" w:hAnsi="Times New Roman" w:cs="Times New Roman"/>
                <w:color w:val="000000"/>
                <w:sz w:val="24"/>
                <w:szCs w:val="24"/>
                <w:lang w:eastAsia="pl-PL"/>
              </w:rPr>
              <w:t xml:space="preserve">wypadkowa – 1,67% - 16,99 zł </w:t>
            </w:r>
          </w:p>
          <w:p w:rsidR="00B12ADF" w:rsidRPr="00BF6115" w:rsidRDefault="00B12ADF" w:rsidP="00B12ADF">
            <w:pPr>
              <w:rPr>
                <w:rFonts w:ascii="Times New Roman" w:hAnsi="Times New Roman" w:cs="Times New Roman"/>
                <w:sz w:val="24"/>
                <w:szCs w:val="24"/>
              </w:rPr>
            </w:pPr>
            <w:r w:rsidRPr="00BF6115">
              <w:rPr>
                <w:rFonts w:ascii="Times New Roman" w:eastAsia="Calibri" w:hAnsi="Times New Roman" w:cs="Times New Roman"/>
                <w:color w:val="000000"/>
                <w:sz w:val="24"/>
                <w:szCs w:val="24"/>
                <w:lang w:eastAsia="pl-PL"/>
              </w:rPr>
              <w:t>Łączne koszty kwalifikowalne do projektu objętego grantem 1314,38 zł/osobę/mc</w:t>
            </w:r>
          </w:p>
        </w:tc>
        <w:tc>
          <w:tcPr>
            <w:tcW w:w="1525" w:type="dxa"/>
          </w:tcPr>
          <w:p w:rsidR="005745FC" w:rsidRPr="00BF6115" w:rsidRDefault="005745FC" w:rsidP="005745FC">
            <w:pPr>
              <w:rPr>
                <w:rFonts w:ascii="Times New Roman" w:hAnsi="Times New Roman" w:cs="Times New Roman"/>
                <w:sz w:val="24"/>
                <w:szCs w:val="24"/>
              </w:rPr>
            </w:pPr>
          </w:p>
        </w:tc>
      </w:tr>
      <w:tr w:rsidR="00BC5120" w:rsidRPr="00BF6115" w:rsidTr="00D61408">
        <w:trPr>
          <w:trHeight w:val="567"/>
        </w:trPr>
        <w:tc>
          <w:tcPr>
            <w:tcW w:w="562" w:type="dxa"/>
          </w:tcPr>
          <w:p w:rsidR="00BC5120" w:rsidRPr="00BF6115" w:rsidRDefault="00BC5120" w:rsidP="00BC5120">
            <w:pPr>
              <w:rPr>
                <w:rFonts w:ascii="Times New Roman" w:hAnsi="Times New Roman" w:cs="Times New Roman"/>
                <w:sz w:val="24"/>
                <w:szCs w:val="24"/>
              </w:rPr>
            </w:pPr>
            <w:r w:rsidRPr="00BF6115">
              <w:rPr>
                <w:rFonts w:ascii="Times New Roman" w:hAnsi="Times New Roman" w:cs="Times New Roman"/>
                <w:sz w:val="24"/>
                <w:szCs w:val="24"/>
              </w:rPr>
              <w:lastRenderedPageBreak/>
              <w:t>4</w:t>
            </w:r>
          </w:p>
        </w:tc>
        <w:tc>
          <w:tcPr>
            <w:tcW w:w="2268" w:type="dxa"/>
            <w:gridSpan w:val="2"/>
            <w:tcBorders>
              <w:top w:val="single" w:sz="4" w:space="0" w:color="000000"/>
              <w:left w:val="single" w:sz="4" w:space="0" w:color="000000"/>
              <w:bottom w:val="single" w:sz="4" w:space="0" w:color="000000"/>
              <w:right w:val="single" w:sz="4" w:space="0" w:color="000000"/>
            </w:tcBorders>
          </w:tcPr>
          <w:p w:rsidR="00BC5120" w:rsidRPr="00BF6115" w:rsidRDefault="00BC5120" w:rsidP="00BC5120">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Wynajem Sali szkoleniowej/ komputerowej  </w:t>
            </w:r>
          </w:p>
        </w:tc>
        <w:tc>
          <w:tcPr>
            <w:tcW w:w="1418" w:type="dxa"/>
            <w:tcBorders>
              <w:top w:val="single" w:sz="4" w:space="0" w:color="000000"/>
              <w:left w:val="single" w:sz="4" w:space="0" w:color="000000"/>
              <w:bottom w:val="single" w:sz="4" w:space="0" w:color="000000"/>
              <w:right w:val="single" w:sz="4" w:space="0" w:color="000000"/>
            </w:tcBorders>
          </w:tcPr>
          <w:p w:rsidR="00BC5120" w:rsidRPr="00BF6115" w:rsidRDefault="00BC5120" w:rsidP="00BC5120">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Dzień (8h) </w:t>
            </w:r>
          </w:p>
        </w:tc>
        <w:tc>
          <w:tcPr>
            <w:tcW w:w="1701" w:type="dxa"/>
            <w:tcBorders>
              <w:top w:val="single" w:sz="4" w:space="0" w:color="000000"/>
              <w:left w:val="single" w:sz="4" w:space="0" w:color="000000"/>
              <w:bottom w:val="single" w:sz="4" w:space="0" w:color="000000"/>
              <w:right w:val="single" w:sz="4" w:space="0" w:color="000000"/>
            </w:tcBorders>
          </w:tcPr>
          <w:p w:rsidR="00BC5120" w:rsidRPr="00BF6115" w:rsidRDefault="00BC5120" w:rsidP="00BC5120">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500 zł  </w:t>
            </w:r>
          </w:p>
        </w:tc>
        <w:tc>
          <w:tcPr>
            <w:tcW w:w="6520" w:type="dxa"/>
            <w:gridSpan w:val="2"/>
            <w:tcBorders>
              <w:top w:val="single" w:sz="4" w:space="0" w:color="000000"/>
              <w:left w:val="single" w:sz="4" w:space="0" w:color="000000"/>
              <w:bottom w:val="single" w:sz="4" w:space="0" w:color="000000"/>
              <w:right w:val="single" w:sz="4" w:space="0" w:color="000000"/>
            </w:tcBorders>
          </w:tcPr>
          <w:p w:rsidR="00BC5120" w:rsidRPr="00BF6115" w:rsidRDefault="00BC5120" w:rsidP="00BC5120">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525" w:type="dxa"/>
            <w:tcBorders>
              <w:top w:val="single" w:sz="4" w:space="0" w:color="000000"/>
              <w:left w:val="single" w:sz="4" w:space="0" w:color="000000"/>
              <w:bottom w:val="single" w:sz="4" w:space="0" w:color="000000"/>
              <w:right w:val="single" w:sz="4" w:space="0" w:color="000000"/>
            </w:tcBorders>
          </w:tcPr>
          <w:p w:rsidR="00BC5120" w:rsidRPr="00BF6115" w:rsidRDefault="00BC5120" w:rsidP="00BC5120">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Stawka godzinowa dzielona proporcjonalnie do stawki. </w:t>
            </w:r>
          </w:p>
        </w:tc>
      </w:tr>
      <w:tr w:rsidR="00BC5120" w:rsidRPr="00BF6115" w:rsidTr="00D61408">
        <w:trPr>
          <w:trHeight w:val="567"/>
        </w:trPr>
        <w:tc>
          <w:tcPr>
            <w:tcW w:w="562" w:type="dxa"/>
          </w:tcPr>
          <w:p w:rsidR="00BC5120" w:rsidRPr="00BF6115" w:rsidRDefault="00BC5120" w:rsidP="00BC5120">
            <w:pPr>
              <w:rPr>
                <w:rFonts w:ascii="Times New Roman" w:hAnsi="Times New Roman" w:cs="Times New Roman"/>
                <w:sz w:val="24"/>
                <w:szCs w:val="24"/>
              </w:rPr>
            </w:pPr>
            <w:r w:rsidRPr="00BF6115">
              <w:rPr>
                <w:rFonts w:ascii="Times New Roman" w:hAnsi="Times New Roman" w:cs="Times New Roman"/>
                <w:sz w:val="24"/>
                <w:szCs w:val="24"/>
              </w:rPr>
              <w:t>5</w:t>
            </w:r>
          </w:p>
        </w:tc>
        <w:tc>
          <w:tcPr>
            <w:tcW w:w="2268" w:type="dxa"/>
            <w:gridSpan w:val="2"/>
            <w:tcBorders>
              <w:top w:val="single" w:sz="4" w:space="0" w:color="000000"/>
              <w:left w:val="single" w:sz="4" w:space="0" w:color="000000"/>
              <w:bottom w:val="single" w:sz="4" w:space="0" w:color="000000"/>
              <w:right w:val="single" w:sz="4" w:space="0" w:color="000000"/>
            </w:tcBorders>
          </w:tcPr>
          <w:p w:rsidR="00BC5120" w:rsidRPr="00BF6115" w:rsidRDefault="00BC5120" w:rsidP="00BC5120">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Materiały szkoleniowe </w:t>
            </w:r>
          </w:p>
        </w:tc>
        <w:tc>
          <w:tcPr>
            <w:tcW w:w="1418" w:type="dxa"/>
            <w:tcBorders>
              <w:top w:val="single" w:sz="4" w:space="0" w:color="000000"/>
              <w:left w:val="single" w:sz="4" w:space="0" w:color="000000"/>
              <w:bottom w:val="single" w:sz="4" w:space="0" w:color="000000"/>
              <w:right w:val="single" w:sz="4" w:space="0" w:color="000000"/>
            </w:tcBorders>
          </w:tcPr>
          <w:p w:rsidR="00BC5120" w:rsidRPr="00BF6115" w:rsidRDefault="00BC5120" w:rsidP="00BC5120">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Zestaw/oso ba </w:t>
            </w:r>
          </w:p>
        </w:tc>
        <w:tc>
          <w:tcPr>
            <w:tcW w:w="1701" w:type="dxa"/>
            <w:tcBorders>
              <w:top w:val="single" w:sz="4" w:space="0" w:color="000000"/>
              <w:left w:val="single" w:sz="4" w:space="0" w:color="000000"/>
              <w:bottom w:val="single" w:sz="4" w:space="0" w:color="000000"/>
              <w:right w:val="single" w:sz="4" w:space="0" w:color="000000"/>
            </w:tcBorders>
          </w:tcPr>
          <w:p w:rsidR="00BC5120" w:rsidRPr="002B1F24" w:rsidRDefault="00BC5120" w:rsidP="00BC5120">
            <w:pPr>
              <w:spacing w:line="259" w:lineRule="auto"/>
              <w:ind w:left="58"/>
              <w:rPr>
                <w:rFonts w:ascii="Times New Roman" w:eastAsia="Calibri" w:hAnsi="Times New Roman" w:cs="Times New Roman"/>
                <w:sz w:val="24"/>
                <w:szCs w:val="24"/>
              </w:rPr>
            </w:pPr>
            <w:r w:rsidRPr="002B1F24">
              <w:rPr>
                <w:rFonts w:ascii="Times New Roman" w:eastAsia="Calibri" w:hAnsi="Times New Roman" w:cs="Times New Roman"/>
                <w:sz w:val="24"/>
                <w:szCs w:val="24"/>
              </w:rPr>
              <w:t xml:space="preserve">20,00 zł </w:t>
            </w:r>
          </w:p>
        </w:tc>
        <w:tc>
          <w:tcPr>
            <w:tcW w:w="6520" w:type="dxa"/>
            <w:gridSpan w:val="2"/>
            <w:tcBorders>
              <w:top w:val="single" w:sz="4" w:space="0" w:color="000000"/>
              <w:left w:val="single" w:sz="4" w:space="0" w:color="000000"/>
              <w:bottom w:val="single" w:sz="4" w:space="0" w:color="000000"/>
              <w:right w:val="single" w:sz="4" w:space="0" w:color="000000"/>
            </w:tcBorders>
          </w:tcPr>
          <w:p w:rsidR="00BC5120" w:rsidRPr="00BF6115" w:rsidRDefault="00BC5120" w:rsidP="00BC5120">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 tym m.in. teczka, notes, długopis, wydruk prezentacji </w:t>
            </w:r>
          </w:p>
        </w:tc>
        <w:tc>
          <w:tcPr>
            <w:tcW w:w="1525" w:type="dxa"/>
            <w:tcBorders>
              <w:top w:val="single" w:sz="4" w:space="0" w:color="000000"/>
              <w:left w:val="single" w:sz="4" w:space="0" w:color="000000"/>
              <w:bottom w:val="single" w:sz="4" w:space="0" w:color="000000"/>
              <w:right w:val="single" w:sz="4" w:space="0" w:color="000000"/>
            </w:tcBorders>
          </w:tcPr>
          <w:p w:rsidR="00BC5120" w:rsidRPr="00BF6115" w:rsidRDefault="00BC5120" w:rsidP="00BC5120">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szkolenie o danej tematyce 1-dniowe lub kilkudniowe </w:t>
            </w:r>
          </w:p>
        </w:tc>
      </w:tr>
      <w:tr w:rsidR="00BC5120" w:rsidRPr="00BF6115" w:rsidTr="00D61408">
        <w:trPr>
          <w:trHeight w:val="567"/>
        </w:trPr>
        <w:tc>
          <w:tcPr>
            <w:tcW w:w="562" w:type="dxa"/>
          </w:tcPr>
          <w:p w:rsidR="00BC5120" w:rsidRPr="00BF6115" w:rsidRDefault="00BC5120" w:rsidP="00BC5120">
            <w:pPr>
              <w:rPr>
                <w:rFonts w:ascii="Times New Roman" w:hAnsi="Times New Roman" w:cs="Times New Roman"/>
                <w:sz w:val="24"/>
                <w:szCs w:val="24"/>
              </w:rPr>
            </w:pPr>
            <w:r w:rsidRPr="00BF6115">
              <w:rPr>
                <w:rFonts w:ascii="Times New Roman" w:hAnsi="Times New Roman" w:cs="Times New Roman"/>
                <w:sz w:val="24"/>
                <w:szCs w:val="24"/>
              </w:rPr>
              <w:t>6</w:t>
            </w:r>
          </w:p>
        </w:tc>
        <w:tc>
          <w:tcPr>
            <w:tcW w:w="2268" w:type="dxa"/>
            <w:gridSpan w:val="2"/>
            <w:tcBorders>
              <w:top w:val="single" w:sz="4" w:space="0" w:color="000000"/>
              <w:left w:val="single" w:sz="4" w:space="0" w:color="000000"/>
              <w:bottom w:val="single" w:sz="4" w:space="0" w:color="000000"/>
              <w:right w:val="single" w:sz="4" w:space="0" w:color="000000"/>
            </w:tcBorders>
          </w:tcPr>
          <w:p w:rsidR="00BC5120" w:rsidRPr="00BF6115" w:rsidRDefault="00BC5120" w:rsidP="00BC5120">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Materiały warsztatowe  </w:t>
            </w:r>
          </w:p>
        </w:tc>
        <w:tc>
          <w:tcPr>
            <w:tcW w:w="1418" w:type="dxa"/>
            <w:tcBorders>
              <w:top w:val="single" w:sz="4" w:space="0" w:color="000000"/>
              <w:left w:val="single" w:sz="4" w:space="0" w:color="000000"/>
              <w:bottom w:val="single" w:sz="4" w:space="0" w:color="000000"/>
              <w:right w:val="single" w:sz="4" w:space="0" w:color="000000"/>
            </w:tcBorders>
          </w:tcPr>
          <w:p w:rsidR="00BC5120" w:rsidRPr="00BF6115" w:rsidRDefault="00BC5120" w:rsidP="00BC5120">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Zestaw/oso ba </w:t>
            </w:r>
          </w:p>
        </w:tc>
        <w:tc>
          <w:tcPr>
            <w:tcW w:w="1701" w:type="dxa"/>
            <w:tcBorders>
              <w:top w:val="single" w:sz="4" w:space="0" w:color="000000"/>
              <w:left w:val="single" w:sz="4" w:space="0" w:color="000000"/>
              <w:bottom w:val="single" w:sz="4" w:space="0" w:color="000000"/>
              <w:right w:val="single" w:sz="4" w:space="0" w:color="000000"/>
            </w:tcBorders>
          </w:tcPr>
          <w:p w:rsidR="00BC5120" w:rsidRPr="002B1F24" w:rsidRDefault="00BC5120" w:rsidP="00BC5120">
            <w:pPr>
              <w:spacing w:line="259" w:lineRule="auto"/>
              <w:ind w:left="58"/>
              <w:rPr>
                <w:rFonts w:ascii="Times New Roman" w:eastAsia="Calibri" w:hAnsi="Times New Roman" w:cs="Times New Roman"/>
                <w:sz w:val="24"/>
                <w:szCs w:val="24"/>
              </w:rPr>
            </w:pPr>
            <w:r w:rsidRPr="002B1F24">
              <w:rPr>
                <w:rFonts w:ascii="Times New Roman" w:eastAsia="Calibri" w:hAnsi="Times New Roman" w:cs="Times New Roman"/>
                <w:sz w:val="24"/>
                <w:szCs w:val="24"/>
              </w:rPr>
              <w:t xml:space="preserve">50,00 zł </w:t>
            </w:r>
          </w:p>
        </w:tc>
        <w:tc>
          <w:tcPr>
            <w:tcW w:w="6520" w:type="dxa"/>
            <w:gridSpan w:val="2"/>
            <w:tcBorders>
              <w:top w:val="single" w:sz="4" w:space="0" w:color="000000"/>
              <w:left w:val="single" w:sz="4" w:space="0" w:color="000000"/>
              <w:bottom w:val="single" w:sz="4" w:space="0" w:color="000000"/>
              <w:right w:val="single" w:sz="4" w:space="0" w:color="000000"/>
            </w:tcBorders>
          </w:tcPr>
          <w:p w:rsidR="00BC5120" w:rsidRPr="00BF6115" w:rsidRDefault="00BC5120" w:rsidP="00BC5120">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 tym np. materiały na warsztaty rękodzielnicze, kulinarne, sportowe, artystyczne </w:t>
            </w:r>
          </w:p>
        </w:tc>
        <w:tc>
          <w:tcPr>
            <w:tcW w:w="1525" w:type="dxa"/>
            <w:tcBorders>
              <w:top w:val="single" w:sz="4" w:space="0" w:color="000000"/>
              <w:left w:val="single" w:sz="4" w:space="0" w:color="000000"/>
              <w:bottom w:val="single" w:sz="4" w:space="0" w:color="000000"/>
              <w:right w:val="single" w:sz="4" w:space="0" w:color="000000"/>
            </w:tcBorders>
          </w:tcPr>
          <w:p w:rsidR="00BC5120" w:rsidRPr="00BF6115" w:rsidRDefault="00BC5120" w:rsidP="00BC5120">
            <w:pPr>
              <w:spacing w:line="259" w:lineRule="auto"/>
              <w:ind w:left="58" w:right="41"/>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warsztat o danej tematyce 1-dniowy lub kilkudniowy </w:t>
            </w:r>
          </w:p>
        </w:tc>
      </w:tr>
      <w:tr w:rsidR="00BC5120" w:rsidRPr="00BF6115" w:rsidTr="00D61408">
        <w:trPr>
          <w:trHeight w:val="567"/>
        </w:trPr>
        <w:tc>
          <w:tcPr>
            <w:tcW w:w="562" w:type="dxa"/>
          </w:tcPr>
          <w:p w:rsidR="00BC5120" w:rsidRPr="00BF6115" w:rsidRDefault="00BC5120" w:rsidP="00BC5120">
            <w:pPr>
              <w:rPr>
                <w:rFonts w:ascii="Times New Roman" w:hAnsi="Times New Roman" w:cs="Times New Roman"/>
                <w:sz w:val="24"/>
                <w:szCs w:val="24"/>
              </w:rPr>
            </w:pPr>
            <w:r w:rsidRPr="00BF6115">
              <w:rPr>
                <w:rFonts w:ascii="Times New Roman" w:hAnsi="Times New Roman" w:cs="Times New Roman"/>
                <w:sz w:val="24"/>
                <w:szCs w:val="24"/>
              </w:rPr>
              <w:t>7</w:t>
            </w:r>
          </w:p>
        </w:tc>
        <w:tc>
          <w:tcPr>
            <w:tcW w:w="2268" w:type="dxa"/>
            <w:gridSpan w:val="2"/>
            <w:tcBorders>
              <w:top w:val="single" w:sz="4" w:space="0" w:color="000000"/>
              <w:left w:val="single" w:sz="4" w:space="0" w:color="000000"/>
              <w:bottom w:val="single" w:sz="4" w:space="0" w:color="000000"/>
              <w:right w:val="single" w:sz="4" w:space="0" w:color="000000"/>
            </w:tcBorders>
          </w:tcPr>
          <w:p w:rsidR="00BC5120" w:rsidRPr="00BF6115" w:rsidRDefault="00BC5120" w:rsidP="00BC5120">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Przerwa kawowa  </w:t>
            </w:r>
          </w:p>
        </w:tc>
        <w:tc>
          <w:tcPr>
            <w:tcW w:w="1418" w:type="dxa"/>
            <w:tcBorders>
              <w:top w:val="single" w:sz="4" w:space="0" w:color="000000"/>
              <w:left w:val="single" w:sz="4" w:space="0" w:color="000000"/>
              <w:bottom w:val="single" w:sz="4" w:space="0" w:color="000000"/>
              <w:right w:val="single" w:sz="4" w:space="0" w:color="000000"/>
            </w:tcBorders>
          </w:tcPr>
          <w:p w:rsidR="00BC5120" w:rsidRPr="00BF6115" w:rsidRDefault="00BC5120" w:rsidP="00BC5120">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Zestaw/oso ba/dzień  </w:t>
            </w:r>
          </w:p>
        </w:tc>
        <w:tc>
          <w:tcPr>
            <w:tcW w:w="1701" w:type="dxa"/>
            <w:tcBorders>
              <w:top w:val="single" w:sz="4" w:space="0" w:color="000000"/>
              <w:left w:val="single" w:sz="4" w:space="0" w:color="000000"/>
              <w:bottom w:val="single" w:sz="4" w:space="0" w:color="000000"/>
              <w:right w:val="single" w:sz="4" w:space="0" w:color="000000"/>
            </w:tcBorders>
          </w:tcPr>
          <w:p w:rsidR="00BC5120" w:rsidRPr="00BF6115" w:rsidRDefault="00BC5120" w:rsidP="00BC5120">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15,00 zł  </w:t>
            </w:r>
          </w:p>
        </w:tc>
        <w:tc>
          <w:tcPr>
            <w:tcW w:w="6520" w:type="dxa"/>
            <w:gridSpan w:val="2"/>
            <w:tcBorders>
              <w:top w:val="single" w:sz="4" w:space="0" w:color="000000"/>
              <w:left w:val="single" w:sz="4" w:space="0" w:color="000000"/>
              <w:bottom w:val="single" w:sz="4" w:space="0" w:color="000000"/>
              <w:right w:val="single" w:sz="4" w:space="0" w:color="000000"/>
            </w:tcBorders>
          </w:tcPr>
          <w:p w:rsidR="00BC5120" w:rsidRPr="00BF6115" w:rsidRDefault="00BC5120" w:rsidP="00BC5120">
            <w:pPr>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Zakres: standardowa przerwa kawowa (kawa, herbata, woda, soki, ciastka, kanapki).  </w:t>
            </w:r>
          </w:p>
          <w:p w:rsidR="00BC5120" w:rsidRPr="00BF6115" w:rsidRDefault="00BC5120" w:rsidP="00BC5120">
            <w:pPr>
              <w:spacing w:line="259" w:lineRule="auto"/>
              <w:ind w:left="58" w:right="37"/>
              <w:rPr>
                <w:rFonts w:ascii="Times New Roman" w:eastAsia="Calibri" w:hAnsi="Times New Roman" w:cs="Times New Roman"/>
                <w:sz w:val="24"/>
                <w:szCs w:val="24"/>
              </w:rPr>
            </w:pPr>
            <w:r w:rsidRPr="00BF6115">
              <w:rPr>
                <w:rFonts w:ascii="Times New Roman" w:eastAsia="Calibri" w:hAnsi="Times New Roman" w:cs="Times New Roman"/>
                <w:sz w:val="24"/>
                <w:szCs w:val="24"/>
              </w:rPr>
              <w:lastRenderedPageBreak/>
              <w:t xml:space="preserve">Cena rynkowa powinna być uzależniona od rodzaju oferowanej usługi i jest niższa, jeśli finansowany jest mniejszy zakres usługi (np. kawa, herbata, woda, mleko, cukier cytryna bez drobnych lub słodkich przekąsek).  </w:t>
            </w:r>
          </w:p>
        </w:tc>
        <w:tc>
          <w:tcPr>
            <w:tcW w:w="1525" w:type="dxa"/>
            <w:tcBorders>
              <w:top w:val="single" w:sz="4" w:space="0" w:color="000000"/>
              <w:left w:val="single" w:sz="4" w:space="0" w:color="000000"/>
              <w:bottom w:val="single" w:sz="4" w:space="0" w:color="000000"/>
              <w:right w:val="single" w:sz="4" w:space="0" w:color="000000"/>
            </w:tcBorders>
          </w:tcPr>
          <w:p w:rsidR="00BC5120" w:rsidRPr="00BF6115" w:rsidRDefault="00BC5120" w:rsidP="00BC5120">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lastRenderedPageBreak/>
              <w:t xml:space="preserve">UWAGA: Wydatek </w:t>
            </w:r>
          </w:p>
          <w:p w:rsidR="00BC5120" w:rsidRPr="00BF6115" w:rsidRDefault="00BC5120" w:rsidP="00BC5120">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lastRenderedPageBreak/>
              <w:t xml:space="preserve">kwalifikowalny, jeśli wsparcie dla tej samej grupy osób w danym dniu trwa co najmniej 4 godziny. </w:t>
            </w:r>
          </w:p>
        </w:tc>
      </w:tr>
      <w:tr w:rsidR="00AC1195" w:rsidRPr="00BF6115" w:rsidTr="00D61408">
        <w:trPr>
          <w:trHeight w:val="567"/>
        </w:trPr>
        <w:tc>
          <w:tcPr>
            <w:tcW w:w="562" w:type="dxa"/>
          </w:tcPr>
          <w:p w:rsidR="00AC1195" w:rsidRPr="00BF6115" w:rsidRDefault="00AC1195" w:rsidP="00AC1195">
            <w:pPr>
              <w:rPr>
                <w:rFonts w:ascii="Times New Roman" w:hAnsi="Times New Roman" w:cs="Times New Roman"/>
                <w:sz w:val="24"/>
                <w:szCs w:val="24"/>
              </w:rPr>
            </w:pPr>
            <w:r w:rsidRPr="00BF6115">
              <w:rPr>
                <w:rFonts w:ascii="Times New Roman" w:hAnsi="Times New Roman" w:cs="Times New Roman"/>
                <w:sz w:val="24"/>
                <w:szCs w:val="24"/>
              </w:rPr>
              <w:lastRenderedPageBreak/>
              <w:t>8</w:t>
            </w:r>
          </w:p>
        </w:tc>
        <w:tc>
          <w:tcPr>
            <w:tcW w:w="2268" w:type="dxa"/>
            <w:gridSpan w:val="2"/>
            <w:tcBorders>
              <w:top w:val="single" w:sz="4" w:space="0" w:color="000000"/>
              <w:left w:val="single" w:sz="4" w:space="0" w:color="000000"/>
              <w:bottom w:val="single" w:sz="4" w:space="0" w:color="000000"/>
              <w:right w:val="single" w:sz="4" w:space="0" w:color="000000"/>
            </w:tcBorders>
          </w:tcPr>
          <w:p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Wyżywienie (obiad)  </w:t>
            </w:r>
          </w:p>
        </w:tc>
        <w:tc>
          <w:tcPr>
            <w:tcW w:w="1418" w:type="dxa"/>
            <w:tcBorders>
              <w:top w:val="single" w:sz="4" w:space="0" w:color="000000"/>
              <w:left w:val="single" w:sz="4" w:space="0" w:color="000000"/>
              <w:bottom w:val="single" w:sz="4" w:space="0" w:color="000000"/>
              <w:right w:val="single" w:sz="4" w:space="0" w:color="000000"/>
            </w:tcBorders>
          </w:tcPr>
          <w:p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Zestaw /dzień  </w:t>
            </w:r>
          </w:p>
        </w:tc>
        <w:tc>
          <w:tcPr>
            <w:tcW w:w="1701" w:type="dxa"/>
            <w:tcBorders>
              <w:top w:val="single" w:sz="4" w:space="0" w:color="000000"/>
              <w:left w:val="single" w:sz="4" w:space="0" w:color="000000"/>
              <w:bottom w:val="single" w:sz="4" w:space="0" w:color="000000"/>
              <w:right w:val="single" w:sz="4" w:space="0" w:color="000000"/>
            </w:tcBorders>
          </w:tcPr>
          <w:p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35,00 zł  </w:t>
            </w:r>
          </w:p>
        </w:tc>
        <w:tc>
          <w:tcPr>
            <w:tcW w:w="6520" w:type="dxa"/>
            <w:gridSpan w:val="2"/>
            <w:tcBorders>
              <w:top w:val="single" w:sz="4" w:space="0" w:color="000000"/>
              <w:left w:val="single" w:sz="4" w:space="0" w:color="000000"/>
              <w:bottom w:val="single" w:sz="4" w:space="0" w:color="000000"/>
              <w:right w:val="single" w:sz="4" w:space="0" w:color="000000"/>
            </w:tcBorders>
          </w:tcPr>
          <w:p w:rsidR="00AC1195" w:rsidRPr="00BF6115" w:rsidRDefault="00AC1195" w:rsidP="00AC1195">
            <w:pPr>
              <w:spacing w:line="23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Zakres: obejmuje dwa dania (zupa i drugie danie), przy czym istnieje możliwość szerszego zakresu usługi, o ile mieści się w określonej cenie rynkowej. Cena rynkowa powinna być uzależniona od rodzaju oferowanej usługi i jest niższa, jeśli finansowany jest mniejszy zakres usługi (np. obiad składający się tylko z drugiego dania). </w:t>
            </w:r>
          </w:p>
          <w:p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525" w:type="dxa"/>
            <w:tcBorders>
              <w:top w:val="single" w:sz="4" w:space="0" w:color="000000"/>
              <w:left w:val="single" w:sz="4" w:space="0" w:color="000000"/>
              <w:bottom w:val="single" w:sz="4" w:space="0" w:color="000000"/>
              <w:right w:val="single" w:sz="4" w:space="0" w:color="000000"/>
            </w:tcBorders>
          </w:tcPr>
          <w:p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Wydatek kwalifikowalny, </w:t>
            </w:r>
          </w:p>
          <w:p w:rsidR="00AC1195" w:rsidRPr="00BF6115" w:rsidRDefault="00AC1195" w:rsidP="00AC1195">
            <w:pPr>
              <w:spacing w:line="259" w:lineRule="auto"/>
              <w:ind w:left="58" w:right="29"/>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jeśli wsparcie dla tej samej grupy osób w danym dniu trwa co najmniej 6 godzin. </w:t>
            </w:r>
          </w:p>
        </w:tc>
      </w:tr>
      <w:tr w:rsidR="00AC1195" w:rsidRPr="00BF6115" w:rsidTr="00D61408">
        <w:trPr>
          <w:trHeight w:val="567"/>
        </w:trPr>
        <w:tc>
          <w:tcPr>
            <w:tcW w:w="562" w:type="dxa"/>
          </w:tcPr>
          <w:p w:rsidR="00AC1195" w:rsidRPr="00BF6115" w:rsidRDefault="00AC1195" w:rsidP="00AC1195">
            <w:pPr>
              <w:rPr>
                <w:rFonts w:ascii="Times New Roman" w:hAnsi="Times New Roman" w:cs="Times New Roman"/>
                <w:sz w:val="24"/>
                <w:szCs w:val="24"/>
              </w:rPr>
            </w:pPr>
            <w:r w:rsidRPr="00BF6115">
              <w:rPr>
                <w:rFonts w:ascii="Times New Roman" w:hAnsi="Times New Roman" w:cs="Times New Roman"/>
                <w:sz w:val="24"/>
                <w:szCs w:val="24"/>
              </w:rPr>
              <w:t>9</w:t>
            </w:r>
          </w:p>
        </w:tc>
        <w:tc>
          <w:tcPr>
            <w:tcW w:w="2268" w:type="dxa"/>
            <w:gridSpan w:val="2"/>
            <w:tcBorders>
              <w:top w:val="single" w:sz="4" w:space="0" w:color="000000"/>
              <w:left w:val="single" w:sz="4" w:space="0" w:color="000000"/>
              <w:bottom w:val="single" w:sz="4" w:space="0" w:color="000000"/>
              <w:right w:val="single" w:sz="4" w:space="0" w:color="000000"/>
            </w:tcBorders>
          </w:tcPr>
          <w:p w:rsidR="00AC1195" w:rsidRPr="00BF6115" w:rsidRDefault="00AC1195" w:rsidP="00AC1195">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Staż -ubezpieczenie NNW, OC  </w:t>
            </w:r>
          </w:p>
        </w:tc>
        <w:tc>
          <w:tcPr>
            <w:tcW w:w="1418" w:type="dxa"/>
            <w:tcBorders>
              <w:top w:val="single" w:sz="4" w:space="0" w:color="000000"/>
              <w:left w:val="single" w:sz="4" w:space="0" w:color="000000"/>
              <w:bottom w:val="single" w:sz="4" w:space="0" w:color="000000"/>
              <w:right w:val="single" w:sz="4" w:space="0" w:color="000000"/>
            </w:tcBorders>
          </w:tcPr>
          <w:p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Miesiąc  </w:t>
            </w:r>
          </w:p>
        </w:tc>
        <w:tc>
          <w:tcPr>
            <w:tcW w:w="1701" w:type="dxa"/>
            <w:tcBorders>
              <w:top w:val="single" w:sz="4" w:space="0" w:color="000000"/>
              <w:left w:val="single" w:sz="4" w:space="0" w:color="000000"/>
              <w:bottom w:val="single" w:sz="4" w:space="0" w:color="000000"/>
              <w:right w:val="single" w:sz="4" w:space="0" w:color="000000"/>
            </w:tcBorders>
          </w:tcPr>
          <w:p w:rsidR="00AC1195" w:rsidRPr="002B1F24" w:rsidRDefault="00AC1195" w:rsidP="00AC1195">
            <w:pPr>
              <w:spacing w:line="259" w:lineRule="auto"/>
              <w:ind w:left="58"/>
              <w:rPr>
                <w:rFonts w:ascii="Times New Roman" w:eastAsia="Calibri" w:hAnsi="Times New Roman" w:cs="Times New Roman"/>
                <w:sz w:val="24"/>
                <w:szCs w:val="24"/>
              </w:rPr>
            </w:pPr>
            <w:r w:rsidRPr="002B1F24">
              <w:rPr>
                <w:rFonts w:ascii="Times New Roman" w:eastAsia="Calibri" w:hAnsi="Times New Roman" w:cs="Times New Roman"/>
                <w:sz w:val="24"/>
                <w:szCs w:val="24"/>
              </w:rPr>
              <w:t xml:space="preserve">40 zł  </w:t>
            </w:r>
          </w:p>
        </w:tc>
        <w:tc>
          <w:tcPr>
            <w:tcW w:w="6520" w:type="dxa"/>
            <w:gridSpan w:val="2"/>
            <w:tcBorders>
              <w:top w:val="single" w:sz="4" w:space="0" w:color="000000"/>
              <w:left w:val="single" w:sz="4" w:space="0" w:color="000000"/>
              <w:bottom w:val="single" w:sz="4" w:space="0" w:color="000000"/>
              <w:right w:val="single" w:sz="4" w:space="0" w:color="000000"/>
            </w:tcBorders>
          </w:tcPr>
          <w:p w:rsidR="00AC1195" w:rsidRPr="00BF6115" w:rsidRDefault="00AC1195" w:rsidP="00AC1195">
            <w:pPr>
              <w:spacing w:line="259" w:lineRule="auto"/>
              <w:ind w:left="58" w:right="8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Jest to ubezpieczenie obejmujące cały okres odbywania stażu, czyli min 3 mc.  </w:t>
            </w:r>
          </w:p>
        </w:tc>
        <w:tc>
          <w:tcPr>
            <w:tcW w:w="1525" w:type="dxa"/>
            <w:tcBorders>
              <w:top w:val="single" w:sz="4" w:space="0" w:color="000000"/>
              <w:left w:val="single" w:sz="4" w:space="0" w:color="000000"/>
              <w:bottom w:val="single" w:sz="4" w:space="0" w:color="000000"/>
              <w:right w:val="single" w:sz="4" w:space="0" w:color="000000"/>
            </w:tcBorders>
          </w:tcPr>
          <w:p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AC1195" w:rsidRPr="00BF6115" w:rsidTr="00D61408">
        <w:trPr>
          <w:trHeight w:val="567"/>
        </w:trPr>
        <w:tc>
          <w:tcPr>
            <w:tcW w:w="562" w:type="dxa"/>
          </w:tcPr>
          <w:p w:rsidR="00AC1195" w:rsidRPr="00BF6115" w:rsidRDefault="00AC1195" w:rsidP="00AC1195">
            <w:pPr>
              <w:rPr>
                <w:rFonts w:ascii="Times New Roman" w:hAnsi="Times New Roman" w:cs="Times New Roman"/>
                <w:sz w:val="24"/>
                <w:szCs w:val="24"/>
              </w:rPr>
            </w:pPr>
            <w:r w:rsidRPr="00BF6115">
              <w:rPr>
                <w:rFonts w:ascii="Times New Roman" w:hAnsi="Times New Roman" w:cs="Times New Roman"/>
                <w:sz w:val="24"/>
                <w:szCs w:val="24"/>
              </w:rPr>
              <w:t>10</w:t>
            </w:r>
          </w:p>
        </w:tc>
        <w:tc>
          <w:tcPr>
            <w:tcW w:w="2268" w:type="dxa"/>
            <w:gridSpan w:val="2"/>
            <w:tcBorders>
              <w:top w:val="single" w:sz="4" w:space="0" w:color="000000"/>
              <w:left w:val="single" w:sz="4" w:space="0" w:color="000000"/>
              <w:bottom w:val="single" w:sz="4" w:space="0" w:color="000000"/>
              <w:right w:val="single" w:sz="4" w:space="0" w:color="000000"/>
            </w:tcBorders>
          </w:tcPr>
          <w:p w:rsidR="00AC1195" w:rsidRPr="00BF6115" w:rsidRDefault="00AC1195" w:rsidP="00AC1195">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Badania lekarskie specjalistyczne  </w:t>
            </w:r>
          </w:p>
        </w:tc>
        <w:tc>
          <w:tcPr>
            <w:tcW w:w="1418" w:type="dxa"/>
            <w:tcBorders>
              <w:top w:val="single" w:sz="4" w:space="0" w:color="000000"/>
              <w:left w:val="single" w:sz="4" w:space="0" w:color="000000"/>
              <w:bottom w:val="single" w:sz="4" w:space="0" w:color="000000"/>
              <w:right w:val="single" w:sz="4" w:space="0" w:color="000000"/>
            </w:tcBorders>
          </w:tcPr>
          <w:p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Osoba  </w:t>
            </w:r>
          </w:p>
        </w:tc>
        <w:tc>
          <w:tcPr>
            <w:tcW w:w="1701" w:type="dxa"/>
            <w:tcBorders>
              <w:top w:val="single" w:sz="4" w:space="0" w:color="000000"/>
              <w:left w:val="single" w:sz="4" w:space="0" w:color="000000"/>
              <w:bottom w:val="single" w:sz="4" w:space="0" w:color="000000"/>
              <w:right w:val="single" w:sz="4" w:space="0" w:color="000000"/>
            </w:tcBorders>
          </w:tcPr>
          <w:p w:rsidR="00AC1195" w:rsidRPr="002B1F24" w:rsidRDefault="00AC1195" w:rsidP="00AC1195">
            <w:pPr>
              <w:spacing w:line="259" w:lineRule="auto"/>
              <w:ind w:left="58"/>
              <w:rPr>
                <w:rFonts w:ascii="Times New Roman" w:eastAsia="Calibri" w:hAnsi="Times New Roman" w:cs="Times New Roman"/>
                <w:sz w:val="24"/>
                <w:szCs w:val="24"/>
              </w:rPr>
            </w:pPr>
            <w:r w:rsidRPr="002B1F24">
              <w:rPr>
                <w:rFonts w:ascii="Times New Roman" w:eastAsia="Calibri" w:hAnsi="Times New Roman" w:cs="Times New Roman"/>
                <w:sz w:val="24"/>
                <w:szCs w:val="24"/>
              </w:rPr>
              <w:t xml:space="preserve">300 zł  </w:t>
            </w:r>
          </w:p>
        </w:tc>
        <w:tc>
          <w:tcPr>
            <w:tcW w:w="6520" w:type="dxa"/>
            <w:gridSpan w:val="2"/>
            <w:tcBorders>
              <w:top w:val="single" w:sz="4" w:space="0" w:color="000000"/>
              <w:left w:val="single" w:sz="4" w:space="0" w:color="000000"/>
              <w:bottom w:val="single" w:sz="4" w:space="0" w:color="000000"/>
              <w:right w:val="single" w:sz="4" w:space="0" w:color="000000"/>
            </w:tcBorders>
          </w:tcPr>
          <w:p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np. do zawodu spawacza konieczne są dwa badania ogólne: wstępne i orzekające oraz trzy badania lekarzy specjalistów. </w:t>
            </w:r>
          </w:p>
        </w:tc>
        <w:tc>
          <w:tcPr>
            <w:tcW w:w="1525" w:type="dxa"/>
            <w:tcBorders>
              <w:top w:val="single" w:sz="4" w:space="0" w:color="000000"/>
              <w:left w:val="single" w:sz="4" w:space="0" w:color="000000"/>
              <w:bottom w:val="single" w:sz="4" w:space="0" w:color="000000"/>
              <w:right w:val="single" w:sz="4" w:space="0" w:color="000000"/>
            </w:tcBorders>
          </w:tcPr>
          <w:p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AC1195" w:rsidRPr="00BF6115" w:rsidTr="00D61408">
        <w:trPr>
          <w:trHeight w:val="567"/>
        </w:trPr>
        <w:tc>
          <w:tcPr>
            <w:tcW w:w="562" w:type="dxa"/>
          </w:tcPr>
          <w:p w:rsidR="00AC1195" w:rsidRPr="00BF6115" w:rsidRDefault="00AC1195" w:rsidP="00AC1195">
            <w:pPr>
              <w:rPr>
                <w:rFonts w:ascii="Times New Roman" w:hAnsi="Times New Roman" w:cs="Times New Roman"/>
                <w:sz w:val="24"/>
                <w:szCs w:val="24"/>
              </w:rPr>
            </w:pPr>
            <w:r w:rsidRPr="00BF6115">
              <w:rPr>
                <w:rFonts w:ascii="Times New Roman" w:hAnsi="Times New Roman" w:cs="Times New Roman"/>
                <w:sz w:val="24"/>
                <w:szCs w:val="24"/>
              </w:rPr>
              <w:t>11</w:t>
            </w:r>
          </w:p>
        </w:tc>
        <w:tc>
          <w:tcPr>
            <w:tcW w:w="2268" w:type="dxa"/>
            <w:gridSpan w:val="2"/>
            <w:tcBorders>
              <w:top w:val="single" w:sz="4" w:space="0" w:color="000000"/>
              <w:left w:val="single" w:sz="4" w:space="0" w:color="000000"/>
              <w:bottom w:val="single" w:sz="4" w:space="0" w:color="000000"/>
              <w:right w:val="single" w:sz="4" w:space="0" w:color="000000"/>
            </w:tcBorders>
          </w:tcPr>
          <w:p w:rsidR="00AC1195" w:rsidRPr="00BF6115" w:rsidRDefault="00AC1195" w:rsidP="00AC1195">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Badania lekarskie podstawowe  </w:t>
            </w:r>
          </w:p>
        </w:tc>
        <w:tc>
          <w:tcPr>
            <w:tcW w:w="1418" w:type="dxa"/>
            <w:tcBorders>
              <w:top w:val="single" w:sz="4" w:space="0" w:color="000000"/>
              <w:left w:val="single" w:sz="4" w:space="0" w:color="000000"/>
              <w:bottom w:val="single" w:sz="4" w:space="0" w:color="000000"/>
              <w:right w:val="single" w:sz="4" w:space="0" w:color="000000"/>
            </w:tcBorders>
          </w:tcPr>
          <w:p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Osoba  </w:t>
            </w:r>
          </w:p>
        </w:tc>
        <w:tc>
          <w:tcPr>
            <w:tcW w:w="1701" w:type="dxa"/>
            <w:tcBorders>
              <w:top w:val="single" w:sz="4" w:space="0" w:color="000000"/>
              <w:left w:val="single" w:sz="4" w:space="0" w:color="000000"/>
              <w:bottom w:val="single" w:sz="4" w:space="0" w:color="000000"/>
              <w:right w:val="single" w:sz="4" w:space="0" w:color="000000"/>
            </w:tcBorders>
          </w:tcPr>
          <w:p w:rsidR="00AC1195" w:rsidRPr="002B1F24" w:rsidRDefault="00AC1195" w:rsidP="00AC1195">
            <w:pPr>
              <w:spacing w:line="259" w:lineRule="auto"/>
              <w:ind w:left="58"/>
              <w:rPr>
                <w:rFonts w:ascii="Times New Roman" w:eastAsia="Calibri" w:hAnsi="Times New Roman" w:cs="Times New Roman"/>
                <w:sz w:val="24"/>
                <w:szCs w:val="24"/>
              </w:rPr>
            </w:pPr>
            <w:r w:rsidRPr="002B1F24">
              <w:rPr>
                <w:rFonts w:ascii="Times New Roman" w:eastAsia="Calibri" w:hAnsi="Times New Roman" w:cs="Times New Roman"/>
                <w:sz w:val="24"/>
                <w:szCs w:val="24"/>
              </w:rPr>
              <w:t xml:space="preserve">100 zł  </w:t>
            </w:r>
          </w:p>
        </w:tc>
        <w:tc>
          <w:tcPr>
            <w:tcW w:w="6520" w:type="dxa"/>
            <w:gridSpan w:val="2"/>
            <w:tcBorders>
              <w:top w:val="single" w:sz="4" w:space="0" w:color="000000"/>
              <w:left w:val="single" w:sz="4" w:space="0" w:color="000000"/>
              <w:bottom w:val="single" w:sz="4" w:space="0" w:color="000000"/>
              <w:right w:val="single" w:sz="4" w:space="0" w:color="000000"/>
            </w:tcBorders>
          </w:tcPr>
          <w:p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525" w:type="dxa"/>
            <w:tcBorders>
              <w:top w:val="single" w:sz="4" w:space="0" w:color="000000"/>
              <w:left w:val="single" w:sz="4" w:space="0" w:color="000000"/>
              <w:bottom w:val="single" w:sz="4" w:space="0" w:color="000000"/>
              <w:right w:val="single" w:sz="4" w:space="0" w:color="000000"/>
            </w:tcBorders>
          </w:tcPr>
          <w:p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AC1195" w:rsidRPr="00BF6115" w:rsidTr="00D61408">
        <w:trPr>
          <w:trHeight w:val="567"/>
        </w:trPr>
        <w:tc>
          <w:tcPr>
            <w:tcW w:w="562" w:type="dxa"/>
          </w:tcPr>
          <w:p w:rsidR="00AC1195" w:rsidRPr="00BF6115" w:rsidRDefault="00AC1195" w:rsidP="00AC1195">
            <w:pPr>
              <w:rPr>
                <w:rFonts w:ascii="Times New Roman" w:hAnsi="Times New Roman" w:cs="Times New Roman"/>
                <w:sz w:val="24"/>
                <w:szCs w:val="24"/>
              </w:rPr>
            </w:pPr>
            <w:r w:rsidRPr="00BF6115">
              <w:rPr>
                <w:rFonts w:ascii="Times New Roman" w:hAnsi="Times New Roman" w:cs="Times New Roman"/>
                <w:sz w:val="24"/>
                <w:szCs w:val="24"/>
              </w:rPr>
              <w:t>12</w:t>
            </w:r>
          </w:p>
        </w:tc>
        <w:tc>
          <w:tcPr>
            <w:tcW w:w="2268" w:type="dxa"/>
            <w:gridSpan w:val="2"/>
            <w:tcBorders>
              <w:top w:val="single" w:sz="4" w:space="0" w:color="000000"/>
              <w:left w:val="single" w:sz="4" w:space="0" w:color="000000"/>
              <w:bottom w:val="single" w:sz="4" w:space="0" w:color="000000"/>
              <w:right w:val="single" w:sz="4" w:space="0" w:color="000000"/>
            </w:tcBorders>
          </w:tcPr>
          <w:p w:rsidR="00AC1195" w:rsidRPr="00BF6115" w:rsidRDefault="00AC1195" w:rsidP="00AC1195">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Odzież, obuwie robocze  </w:t>
            </w:r>
          </w:p>
        </w:tc>
        <w:tc>
          <w:tcPr>
            <w:tcW w:w="1418" w:type="dxa"/>
            <w:tcBorders>
              <w:top w:val="single" w:sz="4" w:space="0" w:color="000000"/>
              <w:left w:val="single" w:sz="4" w:space="0" w:color="000000"/>
              <w:bottom w:val="single" w:sz="4" w:space="0" w:color="000000"/>
              <w:right w:val="single" w:sz="4" w:space="0" w:color="000000"/>
            </w:tcBorders>
          </w:tcPr>
          <w:p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Osoba  </w:t>
            </w:r>
          </w:p>
        </w:tc>
        <w:tc>
          <w:tcPr>
            <w:tcW w:w="1701" w:type="dxa"/>
            <w:tcBorders>
              <w:top w:val="single" w:sz="4" w:space="0" w:color="000000"/>
              <w:left w:val="single" w:sz="4" w:space="0" w:color="000000"/>
              <w:bottom w:val="single" w:sz="4" w:space="0" w:color="000000"/>
              <w:right w:val="single" w:sz="4" w:space="0" w:color="000000"/>
            </w:tcBorders>
          </w:tcPr>
          <w:p w:rsidR="00AC1195" w:rsidRPr="002B1F24" w:rsidRDefault="00AC1195" w:rsidP="00AC1195">
            <w:pPr>
              <w:spacing w:line="259" w:lineRule="auto"/>
              <w:ind w:left="58"/>
              <w:rPr>
                <w:rFonts w:ascii="Times New Roman" w:eastAsia="Calibri" w:hAnsi="Times New Roman" w:cs="Times New Roman"/>
                <w:sz w:val="24"/>
                <w:szCs w:val="24"/>
              </w:rPr>
            </w:pPr>
            <w:r w:rsidRPr="002B1F24">
              <w:rPr>
                <w:rFonts w:ascii="Times New Roman" w:eastAsia="Calibri" w:hAnsi="Times New Roman" w:cs="Times New Roman"/>
                <w:sz w:val="24"/>
                <w:szCs w:val="24"/>
              </w:rPr>
              <w:t xml:space="preserve">300 zł  </w:t>
            </w:r>
          </w:p>
        </w:tc>
        <w:tc>
          <w:tcPr>
            <w:tcW w:w="6520" w:type="dxa"/>
            <w:gridSpan w:val="2"/>
            <w:tcBorders>
              <w:top w:val="single" w:sz="4" w:space="0" w:color="000000"/>
              <w:left w:val="single" w:sz="4" w:space="0" w:color="000000"/>
              <w:bottom w:val="single" w:sz="4" w:space="0" w:color="000000"/>
              <w:right w:val="single" w:sz="4" w:space="0" w:color="000000"/>
            </w:tcBorders>
          </w:tcPr>
          <w:p w:rsidR="00AC1195" w:rsidRPr="00BF6115" w:rsidRDefault="00AC1195" w:rsidP="00AC1195">
            <w:pPr>
              <w:spacing w:line="23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Koszt będzie weryfikowany indywidualnie w zależności od zawodu, w jakim uczestnik będzie odbywać staż/zajęcia praktyczne.  </w:t>
            </w:r>
          </w:p>
          <w:p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Np. dla spawacza: buty, fartuch, spodnie i bluza oraz - jako środek ochrony indywidualnej - przyłbica spawalnicza. </w:t>
            </w:r>
          </w:p>
        </w:tc>
        <w:tc>
          <w:tcPr>
            <w:tcW w:w="1525" w:type="dxa"/>
            <w:tcBorders>
              <w:top w:val="single" w:sz="4" w:space="0" w:color="000000"/>
              <w:left w:val="single" w:sz="4" w:space="0" w:color="000000"/>
              <w:bottom w:val="single" w:sz="4" w:space="0" w:color="000000"/>
              <w:right w:val="single" w:sz="4" w:space="0" w:color="000000"/>
            </w:tcBorders>
          </w:tcPr>
          <w:p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AC1195" w:rsidRPr="00BF6115" w:rsidTr="00D61408">
        <w:trPr>
          <w:trHeight w:val="567"/>
        </w:trPr>
        <w:tc>
          <w:tcPr>
            <w:tcW w:w="562" w:type="dxa"/>
          </w:tcPr>
          <w:p w:rsidR="00AC1195" w:rsidRPr="00BF6115" w:rsidRDefault="00AC1195" w:rsidP="00AC1195">
            <w:pPr>
              <w:rPr>
                <w:rFonts w:ascii="Times New Roman" w:hAnsi="Times New Roman" w:cs="Times New Roman"/>
                <w:sz w:val="24"/>
                <w:szCs w:val="24"/>
              </w:rPr>
            </w:pPr>
            <w:r w:rsidRPr="00BF6115">
              <w:rPr>
                <w:rFonts w:ascii="Times New Roman" w:hAnsi="Times New Roman" w:cs="Times New Roman"/>
                <w:sz w:val="24"/>
                <w:szCs w:val="24"/>
              </w:rPr>
              <w:lastRenderedPageBreak/>
              <w:t>13</w:t>
            </w:r>
          </w:p>
        </w:tc>
        <w:tc>
          <w:tcPr>
            <w:tcW w:w="2268" w:type="dxa"/>
            <w:gridSpan w:val="2"/>
            <w:tcBorders>
              <w:top w:val="single" w:sz="4" w:space="0" w:color="000000"/>
              <w:left w:val="single" w:sz="4" w:space="0" w:color="000000"/>
              <w:bottom w:val="single" w:sz="4" w:space="0" w:color="000000"/>
              <w:right w:val="single" w:sz="4" w:space="0" w:color="000000"/>
            </w:tcBorders>
          </w:tcPr>
          <w:p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Środki ochrony indywidualnej, środki higieny osobistej  </w:t>
            </w:r>
          </w:p>
        </w:tc>
        <w:tc>
          <w:tcPr>
            <w:tcW w:w="1418" w:type="dxa"/>
            <w:tcBorders>
              <w:top w:val="single" w:sz="4" w:space="0" w:color="000000"/>
              <w:left w:val="single" w:sz="4" w:space="0" w:color="000000"/>
              <w:bottom w:val="single" w:sz="4" w:space="0" w:color="000000"/>
              <w:right w:val="single" w:sz="4" w:space="0" w:color="000000"/>
            </w:tcBorders>
          </w:tcPr>
          <w:p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Osoba  </w:t>
            </w:r>
          </w:p>
        </w:tc>
        <w:tc>
          <w:tcPr>
            <w:tcW w:w="1701" w:type="dxa"/>
            <w:tcBorders>
              <w:top w:val="single" w:sz="4" w:space="0" w:color="000000"/>
              <w:left w:val="single" w:sz="4" w:space="0" w:color="000000"/>
              <w:bottom w:val="single" w:sz="4" w:space="0" w:color="000000"/>
              <w:right w:val="single" w:sz="4" w:space="0" w:color="000000"/>
            </w:tcBorders>
          </w:tcPr>
          <w:p w:rsidR="00AC1195" w:rsidRPr="002B1F24" w:rsidRDefault="00AC1195" w:rsidP="00AC1195">
            <w:pPr>
              <w:spacing w:line="259" w:lineRule="auto"/>
              <w:ind w:left="58"/>
              <w:rPr>
                <w:rFonts w:ascii="Times New Roman" w:eastAsia="Calibri" w:hAnsi="Times New Roman" w:cs="Times New Roman"/>
                <w:sz w:val="24"/>
                <w:szCs w:val="24"/>
              </w:rPr>
            </w:pPr>
            <w:r w:rsidRPr="002B1F24">
              <w:rPr>
                <w:rFonts w:ascii="Times New Roman" w:eastAsia="Calibri" w:hAnsi="Times New Roman" w:cs="Times New Roman"/>
                <w:sz w:val="24"/>
                <w:szCs w:val="24"/>
              </w:rPr>
              <w:t xml:space="preserve">200 zł  </w:t>
            </w:r>
          </w:p>
        </w:tc>
        <w:tc>
          <w:tcPr>
            <w:tcW w:w="6520" w:type="dxa"/>
            <w:gridSpan w:val="2"/>
            <w:tcBorders>
              <w:top w:val="single" w:sz="4" w:space="0" w:color="000000"/>
              <w:left w:val="single" w:sz="4" w:space="0" w:color="000000"/>
              <w:bottom w:val="single" w:sz="4" w:space="0" w:color="000000"/>
              <w:right w:val="single" w:sz="4" w:space="0" w:color="000000"/>
            </w:tcBorders>
          </w:tcPr>
          <w:p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525" w:type="dxa"/>
            <w:tcBorders>
              <w:top w:val="single" w:sz="4" w:space="0" w:color="000000"/>
              <w:left w:val="single" w:sz="4" w:space="0" w:color="000000"/>
              <w:bottom w:val="single" w:sz="4" w:space="0" w:color="000000"/>
              <w:right w:val="single" w:sz="4" w:space="0" w:color="000000"/>
            </w:tcBorders>
          </w:tcPr>
          <w:p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AC1195" w:rsidRPr="00BF6115" w:rsidTr="00D61408">
        <w:trPr>
          <w:trHeight w:val="567"/>
        </w:trPr>
        <w:tc>
          <w:tcPr>
            <w:tcW w:w="562" w:type="dxa"/>
          </w:tcPr>
          <w:p w:rsidR="00AC1195" w:rsidRPr="00BF6115" w:rsidRDefault="00AC1195" w:rsidP="00AC1195">
            <w:pPr>
              <w:rPr>
                <w:rFonts w:ascii="Times New Roman" w:hAnsi="Times New Roman" w:cs="Times New Roman"/>
                <w:sz w:val="24"/>
                <w:szCs w:val="24"/>
              </w:rPr>
            </w:pPr>
            <w:r w:rsidRPr="00BF6115">
              <w:rPr>
                <w:rFonts w:ascii="Times New Roman" w:hAnsi="Times New Roman" w:cs="Times New Roman"/>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Szkolenie uczestnika w zakresie bezpieczeństwa i higieny pracy, PPOŻ  </w:t>
            </w:r>
          </w:p>
        </w:tc>
        <w:tc>
          <w:tcPr>
            <w:tcW w:w="1418" w:type="dxa"/>
            <w:tcBorders>
              <w:top w:val="single" w:sz="4" w:space="0" w:color="000000"/>
              <w:left w:val="single" w:sz="4" w:space="0" w:color="000000"/>
              <w:bottom w:val="single" w:sz="4" w:space="0" w:color="000000"/>
              <w:right w:val="single" w:sz="4" w:space="0" w:color="000000"/>
            </w:tcBorders>
          </w:tcPr>
          <w:p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Osoba  </w:t>
            </w:r>
          </w:p>
        </w:tc>
        <w:tc>
          <w:tcPr>
            <w:tcW w:w="1701" w:type="dxa"/>
            <w:tcBorders>
              <w:top w:val="single" w:sz="4" w:space="0" w:color="000000"/>
              <w:left w:val="single" w:sz="4" w:space="0" w:color="000000"/>
              <w:bottom w:val="single" w:sz="4" w:space="0" w:color="000000"/>
              <w:right w:val="single" w:sz="4" w:space="0" w:color="000000"/>
            </w:tcBorders>
          </w:tcPr>
          <w:p w:rsidR="00AC1195" w:rsidRPr="00BF6115" w:rsidRDefault="00AC1195" w:rsidP="00AC1195">
            <w:pPr>
              <w:spacing w:line="259" w:lineRule="auto"/>
              <w:ind w:left="58"/>
              <w:rPr>
                <w:rFonts w:ascii="Times New Roman" w:eastAsia="Calibri" w:hAnsi="Times New Roman" w:cs="Times New Roman"/>
                <w:sz w:val="24"/>
                <w:szCs w:val="24"/>
              </w:rPr>
            </w:pPr>
            <w:r w:rsidRPr="002B1F24">
              <w:rPr>
                <w:rFonts w:ascii="Times New Roman" w:eastAsia="Calibri" w:hAnsi="Times New Roman" w:cs="Times New Roman"/>
                <w:sz w:val="24"/>
                <w:szCs w:val="24"/>
              </w:rPr>
              <w:t xml:space="preserve">150 zł  </w:t>
            </w:r>
          </w:p>
        </w:tc>
        <w:tc>
          <w:tcPr>
            <w:tcW w:w="6520" w:type="dxa"/>
            <w:gridSpan w:val="2"/>
            <w:tcBorders>
              <w:top w:val="single" w:sz="4" w:space="0" w:color="000000"/>
              <w:left w:val="single" w:sz="4" w:space="0" w:color="000000"/>
              <w:bottom w:val="single" w:sz="4" w:space="0" w:color="000000"/>
              <w:right w:val="single" w:sz="4" w:space="0" w:color="000000"/>
            </w:tcBorders>
          </w:tcPr>
          <w:p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525" w:type="dxa"/>
            <w:tcBorders>
              <w:top w:val="single" w:sz="4" w:space="0" w:color="000000"/>
              <w:left w:val="single" w:sz="4" w:space="0" w:color="000000"/>
              <w:bottom w:val="single" w:sz="4" w:space="0" w:color="000000"/>
              <w:right w:val="single" w:sz="4" w:space="0" w:color="000000"/>
            </w:tcBorders>
          </w:tcPr>
          <w:p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E70D89" w:rsidRPr="00BF6115" w:rsidTr="00D61408">
        <w:trPr>
          <w:trHeight w:val="567"/>
        </w:trPr>
        <w:tc>
          <w:tcPr>
            <w:tcW w:w="562" w:type="dxa"/>
          </w:tcPr>
          <w:p w:rsidR="00E70D89" w:rsidRPr="00BF6115" w:rsidRDefault="00E70D89" w:rsidP="00E70D89">
            <w:pPr>
              <w:rPr>
                <w:rFonts w:ascii="Times New Roman" w:hAnsi="Times New Roman" w:cs="Times New Roman"/>
                <w:sz w:val="24"/>
                <w:szCs w:val="24"/>
              </w:rPr>
            </w:pPr>
            <w:r w:rsidRPr="00BF6115">
              <w:rPr>
                <w:rFonts w:ascii="Times New Roman" w:hAnsi="Times New Roman" w:cs="Times New Roman"/>
                <w:sz w:val="24"/>
                <w:szCs w:val="24"/>
              </w:rPr>
              <w:t>15</w:t>
            </w:r>
          </w:p>
        </w:tc>
        <w:tc>
          <w:tcPr>
            <w:tcW w:w="2268" w:type="dxa"/>
            <w:gridSpan w:val="2"/>
            <w:tcBorders>
              <w:top w:val="single" w:sz="4" w:space="0" w:color="000000"/>
              <w:left w:val="single" w:sz="4" w:space="0" w:color="000000"/>
              <w:bottom w:val="single" w:sz="4" w:space="0" w:color="000000"/>
              <w:right w:val="single" w:sz="4" w:space="0" w:color="000000"/>
            </w:tcBorders>
          </w:tcPr>
          <w:p w:rsidR="00E70D89" w:rsidRPr="00BF6115" w:rsidRDefault="00E70D89" w:rsidP="00E70D8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Zakup sprzętu na potrzeby realizacji projektu  </w:t>
            </w:r>
          </w:p>
        </w:tc>
        <w:tc>
          <w:tcPr>
            <w:tcW w:w="1418" w:type="dxa"/>
            <w:tcBorders>
              <w:top w:val="single" w:sz="4" w:space="0" w:color="000000"/>
              <w:left w:val="single" w:sz="4" w:space="0" w:color="000000"/>
              <w:bottom w:val="single" w:sz="4" w:space="0" w:color="000000"/>
              <w:right w:val="single" w:sz="4" w:space="0" w:color="000000"/>
            </w:tcBorders>
          </w:tcPr>
          <w:p w:rsidR="00954524" w:rsidRDefault="00E70D89" w:rsidP="00954524">
            <w:pPr>
              <w:spacing w:after="23"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 tym m.in.: </w:t>
            </w:r>
          </w:p>
          <w:p w:rsidR="00954524" w:rsidRDefault="00954524" w:rsidP="00954524">
            <w:pPr>
              <w:spacing w:after="23" w:line="259"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E70D89" w:rsidRPr="00BF6115">
              <w:rPr>
                <w:rFonts w:ascii="Times New Roman" w:eastAsia="Calibri" w:hAnsi="Times New Roman" w:cs="Times New Roman"/>
                <w:sz w:val="24"/>
                <w:szCs w:val="24"/>
              </w:rPr>
              <w:t>Laptop wraz z oprogramowaniem</w:t>
            </w:r>
            <w:r>
              <w:rPr>
                <w:rFonts w:ascii="Times New Roman" w:eastAsia="Calibri" w:hAnsi="Times New Roman" w:cs="Times New Roman"/>
                <w:sz w:val="24"/>
                <w:szCs w:val="24"/>
              </w:rPr>
              <w:t xml:space="preserve"> </w:t>
            </w:r>
            <w:r w:rsidR="00E70D89" w:rsidRPr="00BF6115">
              <w:rPr>
                <w:rFonts w:ascii="Times New Roman" w:eastAsia="Calibri" w:hAnsi="Times New Roman" w:cs="Times New Roman"/>
                <w:sz w:val="24"/>
                <w:szCs w:val="24"/>
              </w:rPr>
              <w:t xml:space="preserve">(rozumiane jako systemy operacyjne oraz oprogramowanie typu MS Office) koszt 2 800,00 zł; </w:t>
            </w:r>
            <w:r>
              <w:rPr>
                <w:rFonts w:ascii="Times New Roman" w:eastAsia="Calibri" w:hAnsi="Times New Roman" w:cs="Times New Roman"/>
                <w:sz w:val="24"/>
                <w:szCs w:val="24"/>
              </w:rPr>
              <w:t>- -</w:t>
            </w:r>
            <w:r w:rsidR="00E70D89" w:rsidRPr="00BF6115">
              <w:rPr>
                <w:rFonts w:ascii="Times New Roman" w:eastAsia="Calibri" w:hAnsi="Times New Roman" w:cs="Times New Roman"/>
                <w:sz w:val="24"/>
                <w:szCs w:val="24"/>
              </w:rPr>
              <w:t>Urządzenie wielofunkcyjne  1 000,00 zł (o ile nie zaplanowan</w:t>
            </w:r>
            <w:r w:rsidR="00E70D89" w:rsidRPr="00BF6115">
              <w:rPr>
                <w:rFonts w:ascii="Times New Roman" w:eastAsia="Calibri" w:hAnsi="Times New Roman" w:cs="Times New Roman"/>
                <w:sz w:val="24"/>
                <w:szCs w:val="24"/>
              </w:rPr>
              <w:lastRenderedPageBreak/>
              <w:t>o zakupu usług poligraficznych na zewnątrz);</w:t>
            </w:r>
          </w:p>
          <w:p w:rsidR="00954524" w:rsidRDefault="00954524" w:rsidP="00954524">
            <w:pPr>
              <w:spacing w:after="23"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70D89" w:rsidRPr="00BF6115">
              <w:rPr>
                <w:rFonts w:ascii="Times New Roman" w:eastAsia="Calibri" w:hAnsi="Times New Roman" w:cs="Times New Roman"/>
                <w:sz w:val="24"/>
                <w:szCs w:val="24"/>
              </w:rPr>
              <w:t xml:space="preserve">Projektor multimedialny  2 000,00 zł; </w:t>
            </w:r>
          </w:p>
          <w:p w:rsidR="00954524" w:rsidRDefault="00954524" w:rsidP="00954524">
            <w:pPr>
              <w:spacing w:after="23"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70D89" w:rsidRPr="00BF6115">
              <w:rPr>
                <w:rFonts w:ascii="Times New Roman" w:eastAsia="Calibri" w:hAnsi="Times New Roman" w:cs="Times New Roman"/>
                <w:sz w:val="24"/>
                <w:szCs w:val="24"/>
              </w:rPr>
              <w:t xml:space="preserve">Ekran do projektora multimedialnego 450,00 zł. </w:t>
            </w:r>
          </w:p>
          <w:p w:rsidR="00954524" w:rsidRDefault="00954524" w:rsidP="00954524">
            <w:pPr>
              <w:spacing w:after="23"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70D89" w:rsidRPr="00BF6115">
              <w:rPr>
                <w:rFonts w:ascii="Times New Roman" w:eastAsia="Calibri" w:hAnsi="Times New Roman" w:cs="Times New Roman"/>
                <w:sz w:val="24"/>
                <w:szCs w:val="24"/>
              </w:rPr>
              <w:t xml:space="preserve">Tablica flipchart 350,00 zł brutto/sztuka; </w:t>
            </w:r>
          </w:p>
          <w:p w:rsidR="00954524" w:rsidRDefault="00954524" w:rsidP="00954524">
            <w:pPr>
              <w:spacing w:after="23"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70D89" w:rsidRPr="00BF6115">
              <w:rPr>
                <w:rFonts w:ascii="Times New Roman" w:eastAsia="Calibri" w:hAnsi="Times New Roman" w:cs="Times New Roman"/>
                <w:sz w:val="24"/>
                <w:szCs w:val="24"/>
              </w:rPr>
              <w:t xml:space="preserve">Drukarka 500 zł brutto/sztuka; </w:t>
            </w:r>
          </w:p>
          <w:p w:rsidR="00954524" w:rsidRDefault="00954524" w:rsidP="00954524">
            <w:pPr>
              <w:spacing w:after="23"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70D89" w:rsidRPr="00BF6115">
              <w:rPr>
                <w:rFonts w:ascii="Times New Roman" w:eastAsia="Calibri" w:hAnsi="Times New Roman" w:cs="Times New Roman"/>
                <w:sz w:val="24"/>
                <w:szCs w:val="24"/>
              </w:rPr>
              <w:t xml:space="preserve">Kamera cyfrowa 1500 zł brutto/sztuka; </w:t>
            </w:r>
          </w:p>
          <w:p w:rsidR="00E70D89" w:rsidRPr="00BF6115" w:rsidRDefault="00954524" w:rsidP="00954524">
            <w:pPr>
              <w:spacing w:after="23"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70D89" w:rsidRPr="00BF6115">
              <w:rPr>
                <w:rFonts w:ascii="Times New Roman" w:eastAsia="Calibri" w:hAnsi="Times New Roman" w:cs="Times New Roman"/>
                <w:sz w:val="24"/>
                <w:szCs w:val="24"/>
              </w:rPr>
              <w:t xml:space="preserve">Mikrofon 200 zł brutto/sztuka  </w:t>
            </w:r>
          </w:p>
        </w:tc>
        <w:tc>
          <w:tcPr>
            <w:tcW w:w="1701" w:type="dxa"/>
            <w:tcBorders>
              <w:top w:val="single" w:sz="4" w:space="0" w:color="000000"/>
              <w:left w:val="single" w:sz="4" w:space="0" w:color="000000"/>
              <w:bottom w:val="single" w:sz="4" w:space="0" w:color="000000"/>
              <w:right w:val="single" w:sz="4" w:space="0" w:color="000000"/>
            </w:tcBorders>
          </w:tcPr>
          <w:p w:rsidR="00E70D89" w:rsidRPr="00BF6115" w:rsidRDefault="00E70D89" w:rsidP="00E70D89">
            <w:pPr>
              <w:spacing w:line="23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lastRenderedPageBreak/>
              <w:t xml:space="preserve">Zakup sprzętu możliwy jest jedynie w wyjątkowych, merytorycznie uzasadnionych sytuacjach pod warunkiem, że konieczność zakupu wynika ze specyfiki projektu, potrzeb grupy docelowej.  </w:t>
            </w:r>
          </w:p>
          <w:p w:rsidR="00E70D89" w:rsidRPr="00BF6115" w:rsidRDefault="00E70D89" w:rsidP="00E70D89">
            <w:pPr>
              <w:spacing w:line="23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Konieczność zakupu urządzeń powinna zostać uzasadniona w załączniku nr 1 Budżet projektu (m.in. w przypadku </w:t>
            </w:r>
            <w:r w:rsidRPr="00BF6115">
              <w:rPr>
                <w:rFonts w:ascii="Times New Roman" w:eastAsia="Calibri" w:hAnsi="Times New Roman" w:cs="Times New Roman"/>
                <w:sz w:val="24"/>
                <w:szCs w:val="24"/>
              </w:rPr>
              <w:lastRenderedPageBreak/>
              <w:t xml:space="preserve">pozyskania środków trwałych o wartości początkowej równej lub wyższej niż 3 500 PLN netto należy wskazać wyjaśnienie zastosowania najbardziej efektywnej dla danego przypadku metody (zakup, amortyzacja, leasing itp.), uwzględniając przedmiot i cel danego projektu. </w:t>
            </w:r>
          </w:p>
          <w:p w:rsidR="00E70D89" w:rsidRPr="00BF6115" w:rsidRDefault="00E70D89" w:rsidP="00E70D89">
            <w:pPr>
              <w:spacing w:line="23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Mając na uwadze powyższe konieczność dokonywania zakupu sprzętu może skutkować obniżeniem możliwej do uzyskania </w:t>
            </w:r>
            <w:r w:rsidRPr="00BF6115">
              <w:rPr>
                <w:rFonts w:ascii="Times New Roman" w:eastAsia="Calibri" w:hAnsi="Times New Roman" w:cs="Times New Roman"/>
                <w:sz w:val="24"/>
                <w:szCs w:val="24"/>
              </w:rPr>
              <w:lastRenderedPageBreak/>
              <w:t xml:space="preserve">liczby </w:t>
            </w:r>
            <w:bookmarkStart w:id="0" w:name="_GoBack"/>
            <w:bookmarkEnd w:id="0"/>
            <w:r w:rsidRPr="00BF6115">
              <w:rPr>
                <w:rFonts w:ascii="Times New Roman" w:eastAsia="Calibri" w:hAnsi="Times New Roman" w:cs="Times New Roman"/>
                <w:sz w:val="24"/>
                <w:szCs w:val="24"/>
              </w:rPr>
              <w:t xml:space="preserve">punktów w ramach oceny potencjału wnioskodawcy. Zaproponowanie wydatku dot. zakupu sprzętu powinno być poprzedzone analizą czy nakłady finansowe poniesione w związku ze zlenieniem podmiotowi zewnętrznemu np. druku materiałów szkoleniowych nie wiążą się z niższymi kosztami. </w:t>
            </w:r>
          </w:p>
          <w:p w:rsidR="00E70D89" w:rsidRPr="00BF6115" w:rsidRDefault="00E70D89" w:rsidP="00E70D89">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6520" w:type="dxa"/>
            <w:gridSpan w:val="2"/>
            <w:tcBorders>
              <w:top w:val="single" w:sz="4" w:space="0" w:color="000000"/>
              <w:left w:val="single" w:sz="4" w:space="0" w:color="000000"/>
              <w:bottom w:val="single" w:sz="4" w:space="0" w:color="000000"/>
              <w:right w:val="single" w:sz="4" w:space="0" w:color="000000"/>
            </w:tcBorders>
          </w:tcPr>
          <w:p w:rsidR="00E70D89" w:rsidRPr="00BF6115" w:rsidRDefault="00E70D89" w:rsidP="00E70D89">
            <w:pPr>
              <w:spacing w:after="1" w:line="23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lastRenderedPageBreak/>
              <w:t xml:space="preserve">Należy przyjąć, że co do zasady zakup sprzętu jest możliwy wyłącznie w przypadku, gdy wnioskodawca nie posiada wystarczającego potencjału (zasobów sprzętowych). </w:t>
            </w:r>
          </w:p>
          <w:p w:rsidR="00E70D89" w:rsidRPr="00BF6115" w:rsidRDefault="00E70D89" w:rsidP="00E70D89">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p w:rsidR="00E70D89" w:rsidRPr="00BF6115" w:rsidRDefault="00E70D89" w:rsidP="00E70D89">
            <w:pPr>
              <w:spacing w:line="23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Zasadność zakupu powinna wynikać z planowanych do realizacji działań. Będzie badana na etapie kontroli. </w:t>
            </w:r>
          </w:p>
          <w:p w:rsidR="00E70D89" w:rsidRPr="00BF6115" w:rsidRDefault="00E70D89" w:rsidP="00E70D8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525" w:type="dxa"/>
          </w:tcPr>
          <w:p w:rsidR="00E70D89" w:rsidRPr="00BF6115" w:rsidRDefault="00E70D89" w:rsidP="00E70D89">
            <w:pPr>
              <w:rPr>
                <w:rFonts w:ascii="Times New Roman" w:hAnsi="Times New Roman" w:cs="Times New Roman"/>
                <w:sz w:val="24"/>
                <w:szCs w:val="24"/>
              </w:rPr>
            </w:pPr>
          </w:p>
        </w:tc>
      </w:tr>
      <w:tr w:rsidR="00E70D89" w:rsidRPr="00BF6115" w:rsidTr="00D61408">
        <w:trPr>
          <w:trHeight w:val="567"/>
        </w:trPr>
        <w:tc>
          <w:tcPr>
            <w:tcW w:w="562" w:type="dxa"/>
          </w:tcPr>
          <w:p w:rsidR="00E70D89" w:rsidRPr="00BF6115" w:rsidRDefault="00E70D89" w:rsidP="00E70D89">
            <w:pPr>
              <w:rPr>
                <w:rFonts w:ascii="Times New Roman" w:hAnsi="Times New Roman" w:cs="Times New Roman"/>
                <w:sz w:val="24"/>
                <w:szCs w:val="24"/>
              </w:rPr>
            </w:pPr>
            <w:r w:rsidRPr="00BF6115">
              <w:rPr>
                <w:rFonts w:ascii="Times New Roman" w:hAnsi="Times New Roman" w:cs="Times New Roman"/>
                <w:sz w:val="24"/>
                <w:szCs w:val="24"/>
              </w:rPr>
              <w:lastRenderedPageBreak/>
              <w:t>16</w:t>
            </w:r>
          </w:p>
        </w:tc>
        <w:tc>
          <w:tcPr>
            <w:tcW w:w="2268" w:type="dxa"/>
            <w:gridSpan w:val="2"/>
            <w:tcBorders>
              <w:top w:val="single" w:sz="4" w:space="0" w:color="000000"/>
              <w:left w:val="single" w:sz="4" w:space="0" w:color="000000"/>
              <w:bottom w:val="single" w:sz="4" w:space="0" w:color="000000"/>
              <w:right w:val="single" w:sz="4" w:space="0" w:color="000000"/>
            </w:tcBorders>
          </w:tcPr>
          <w:p w:rsidR="00E70D89" w:rsidRPr="00BF6115" w:rsidRDefault="00E70D89" w:rsidP="00E70D8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Opieka nad osobą zależną </w:t>
            </w:r>
          </w:p>
        </w:tc>
        <w:tc>
          <w:tcPr>
            <w:tcW w:w="1418" w:type="dxa"/>
            <w:tcBorders>
              <w:top w:val="single" w:sz="4" w:space="0" w:color="000000"/>
              <w:left w:val="single" w:sz="4" w:space="0" w:color="000000"/>
              <w:bottom w:val="single" w:sz="4" w:space="0" w:color="000000"/>
              <w:right w:val="single" w:sz="4" w:space="0" w:color="000000"/>
            </w:tcBorders>
            <w:vAlign w:val="center"/>
          </w:tcPr>
          <w:p w:rsidR="00E70D89" w:rsidRPr="00BF6115" w:rsidRDefault="00E70D89" w:rsidP="00E70D89">
            <w:pPr>
              <w:spacing w:line="259" w:lineRule="auto"/>
              <w:ind w:right="43"/>
              <w:jc w:val="center"/>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osoba </w:t>
            </w:r>
          </w:p>
        </w:tc>
        <w:tc>
          <w:tcPr>
            <w:tcW w:w="1701" w:type="dxa"/>
            <w:tcBorders>
              <w:top w:val="single" w:sz="4" w:space="0" w:color="000000"/>
              <w:left w:val="single" w:sz="4" w:space="0" w:color="000000"/>
              <w:bottom w:val="single" w:sz="4" w:space="0" w:color="000000"/>
              <w:right w:val="single" w:sz="4" w:space="0" w:color="000000"/>
            </w:tcBorders>
          </w:tcPr>
          <w:p w:rsidR="00E70D89" w:rsidRPr="00BF6115" w:rsidRDefault="00E70D89" w:rsidP="00E70D89">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Cena nie może być wyższa niż połowa zasiłku, o którym mowa w art. 72 ust. 1 pkt 1 i 2 </w:t>
            </w:r>
            <w:r w:rsidRPr="00BF6115">
              <w:rPr>
                <w:rFonts w:ascii="Times New Roman" w:eastAsia="Calibri" w:hAnsi="Times New Roman" w:cs="Times New Roman"/>
                <w:sz w:val="24"/>
                <w:szCs w:val="24"/>
              </w:rPr>
              <w:lastRenderedPageBreak/>
              <w:t xml:space="preserve">Ustawy z dnia 20 kwietnia 2004 r. o promocji zatrudnienia i instytucjach rynku pracy tj. nie może być wyższa niż 415,55 zł (dopuszcza się możliwość zwiększenia kwoty zgodnie z obowiązującymi kwotami opublikowanymi przez </w:t>
            </w:r>
            <w:proofErr w:type="spellStart"/>
            <w:r w:rsidRPr="00BF6115">
              <w:rPr>
                <w:rFonts w:ascii="Times New Roman" w:eastAsia="Calibri" w:hAnsi="Times New Roman" w:cs="Times New Roman"/>
                <w:sz w:val="24"/>
                <w:szCs w:val="24"/>
              </w:rPr>
              <w:t>MRPiPS</w:t>
            </w:r>
            <w:proofErr w:type="spellEnd"/>
            <w:r w:rsidRPr="00BF6115">
              <w:rPr>
                <w:rFonts w:ascii="Times New Roman" w:eastAsia="Calibri" w:hAnsi="Times New Roman" w:cs="Times New Roman"/>
                <w:sz w:val="24"/>
                <w:szCs w:val="24"/>
              </w:rPr>
              <w:t xml:space="preserve">) </w:t>
            </w:r>
          </w:p>
        </w:tc>
        <w:tc>
          <w:tcPr>
            <w:tcW w:w="6520" w:type="dxa"/>
            <w:gridSpan w:val="2"/>
            <w:tcBorders>
              <w:top w:val="single" w:sz="4" w:space="0" w:color="000000"/>
              <w:left w:val="single" w:sz="4" w:space="0" w:color="000000"/>
              <w:bottom w:val="single" w:sz="4" w:space="0" w:color="000000"/>
              <w:right w:val="single" w:sz="4" w:space="0" w:color="000000"/>
            </w:tcBorders>
          </w:tcPr>
          <w:p w:rsidR="00E70D89" w:rsidRPr="00BF6115" w:rsidRDefault="00E70D89" w:rsidP="00E70D89">
            <w:pPr>
              <w:spacing w:line="23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lastRenderedPageBreak/>
              <w:t xml:space="preserve">-Wydatek kwalifikowalny, o ile jest to uzasadnione specyfiką realizowanego projektu oraz potrzebami grupy docelowej. </w:t>
            </w:r>
          </w:p>
          <w:p w:rsidR="00E70D89" w:rsidRPr="00BF6115" w:rsidRDefault="00E70D89" w:rsidP="00E70D89">
            <w:pPr>
              <w:spacing w:line="259" w:lineRule="auto"/>
              <w:ind w:right="5"/>
              <w:rPr>
                <w:rFonts w:ascii="Times New Roman" w:eastAsia="Calibri" w:hAnsi="Times New Roman" w:cs="Times New Roman"/>
                <w:sz w:val="24"/>
                <w:szCs w:val="24"/>
              </w:rPr>
            </w:pPr>
            <w:r w:rsidRPr="00BF6115">
              <w:rPr>
                <w:rFonts w:ascii="Times New Roman" w:eastAsia="Calibri" w:hAnsi="Times New Roman" w:cs="Times New Roman"/>
                <w:sz w:val="24"/>
                <w:szCs w:val="24"/>
              </w:rPr>
              <w:t>Wydatek kwalifikowalny, na warunkach adekwatnych do określonych w ustawie z dnia 20 kwietnia 2004 r. o promocji zatrudnienia i instytucjach rynku pracy, tj. opieka następuje na okres wsparcia uczestnika w ramach projektu, jednak nie dłużej niż przez 6 m-</w:t>
            </w:r>
            <w:proofErr w:type="spellStart"/>
            <w:r w:rsidRPr="00BF6115">
              <w:rPr>
                <w:rFonts w:ascii="Times New Roman" w:eastAsia="Calibri" w:hAnsi="Times New Roman" w:cs="Times New Roman"/>
                <w:sz w:val="24"/>
                <w:szCs w:val="24"/>
              </w:rPr>
              <w:t>cy</w:t>
            </w:r>
            <w:proofErr w:type="spellEnd"/>
            <w:r w:rsidRPr="00BF6115">
              <w:rPr>
                <w:rFonts w:ascii="Times New Roman" w:eastAsia="Calibri" w:hAnsi="Times New Roman" w:cs="Times New Roman"/>
                <w:sz w:val="24"/>
                <w:szCs w:val="24"/>
              </w:rPr>
              <w:t xml:space="preserve"> i dotyczy dziecka lub dzieci do lat 7 lub osoby / </w:t>
            </w:r>
            <w:r w:rsidRPr="00BF6115">
              <w:rPr>
                <w:rFonts w:ascii="Times New Roman" w:eastAsia="Calibri" w:hAnsi="Times New Roman" w:cs="Times New Roman"/>
                <w:sz w:val="24"/>
                <w:szCs w:val="24"/>
              </w:rPr>
              <w:lastRenderedPageBreak/>
              <w:t xml:space="preserve">osób zależnych (osób wymagających ze względu na stan zdrowia lub wiek stałej opieki, połączonych więzami rodzinnymi lub powinowactwem z uczestnikiem wsparcia lub pozostających z nim we wspólnym gospodarstwie domowym). </w:t>
            </w:r>
          </w:p>
        </w:tc>
        <w:tc>
          <w:tcPr>
            <w:tcW w:w="1525" w:type="dxa"/>
          </w:tcPr>
          <w:p w:rsidR="00E70D89" w:rsidRPr="00BF6115" w:rsidRDefault="00E70D89" w:rsidP="00E70D89">
            <w:pPr>
              <w:rPr>
                <w:rFonts w:ascii="Times New Roman" w:hAnsi="Times New Roman" w:cs="Times New Roman"/>
                <w:sz w:val="24"/>
                <w:szCs w:val="24"/>
              </w:rPr>
            </w:pPr>
          </w:p>
        </w:tc>
      </w:tr>
      <w:tr w:rsidR="00365BCC" w:rsidRPr="00BF6115" w:rsidTr="00D61408">
        <w:trPr>
          <w:trHeight w:val="567"/>
        </w:trPr>
        <w:tc>
          <w:tcPr>
            <w:tcW w:w="562" w:type="dxa"/>
          </w:tcPr>
          <w:p w:rsidR="00365BCC" w:rsidRPr="00BF6115" w:rsidRDefault="00365BCC" w:rsidP="00365BCC">
            <w:pPr>
              <w:rPr>
                <w:rFonts w:ascii="Times New Roman" w:hAnsi="Times New Roman" w:cs="Times New Roman"/>
                <w:sz w:val="24"/>
                <w:szCs w:val="24"/>
              </w:rPr>
            </w:pPr>
            <w:r w:rsidRPr="00BF6115">
              <w:rPr>
                <w:rFonts w:ascii="Times New Roman" w:hAnsi="Times New Roman" w:cs="Times New Roman"/>
                <w:sz w:val="24"/>
                <w:szCs w:val="24"/>
              </w:rPr>
              <w:t>17</w:t>
            </w:r>
          </w:p>
        </w:tc>
        <w:tc>
          <w:tcPr>
            <w:tcW w:w="2268" w:type="dxa"/>
            <w:gridSpan w:val="2"/>
            <w:tcBorders>
              <w:top w:val="single" w:sz="4" w:space="0" w:color="000000"/>
              <w:left w:val="single" w:sz="4" w:space="0" w:color="000000"/>
              <w:bottom w:val="single" w:sz="4" w:space="0" w:color="000000"/>
              <w:right w:val="single" w:sz="4" w:space="0" w:color="000000"/>
            </w:tcBorders>
          </w:tcPr>
          <w:p w:rsidR="00365BCC" w:rsidRPr="00BF6115" w:rsidRDefault="00365BCC" w:rsidP="00365BCC">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Zwrot kosztów dojazdu </w:t>
            </w:r>
          </w:p>
        </w:tc>
        <w:tc>
          <w:tcPr>
            <w:tcW w:w="1418" w:type="dxa"/>
            <w:tcBorders>
              <w:top w:val="single" w:sz="4" w:space="0" w:color="000000"/>
              <w:left w:val="single" w:sz="4" w:space="0" w:color="000000"/>
              <w:bottom w:val="single" w:sz="4" w:space="0" w:color="000000"/>
              <w:right w:val="single" w:sz="4" w:space="0" w:color="000000"/>
            </w:tcBorders>
          </w:tcPr>
          <w:p w:rsidR="00365BCC" w:rsidRPr="00BF6115" w:rsidRDefault="00365BCC" w:rsidP="00365BCC">
            <w:pPr>
              <w:spacing w:line="259" w:lineRule="auto"/>
              <w:jc w:val="center"/>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osoba </w:t>
            </w:r>
          </w:p>
        </w:tc>
        <w:tc>
          <w:tcPr>
            <w:tcW w:w="1701" w:type="dxa"/>
            <w:tcBorders>
              <w:top w:val="single" w:sz="4" w:space="0" w:color="000000"/>
              <w:left w:val="single" w:sz="4" w:space="0" w:color="000000"/>
              <w:bottom w:val="single" w:sz="4" w:space="0" w:color="000000"/>
              <w:right w:val="single" w:sz="4" w:space="0" w:color="000000"/>
            </w:tcBorders>
          </w:tcPr>
          <w:p w:rsidR="00365BCC" w:rsidRPr="00BF6115" w:rsidRDefault="00365BCC" w:rsidP="00365BCC">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Cena uzależniona od cenników operatorów komunikacji publicznej </w:t>
            </w:r>
          </w:p>
        </w:tc>
        <w:tc>
          <w:tcPr>
            <w:tcW w:w="6520" w:type="dxa"/>
            <w:gridSpan w:val="2"/>
            <w:tcBorders>
              <w:top w:val="single" w:sz="4" w:space="0" w:color="000000"/>
              <w:left w:val="single" w:sz="4" w:space="0" w:color="000000"/>
              <w:bottom w:val="single" w:sz="4" w:space="0" w:color="000000"/>
              <w:right w:val="single" w:sz="4" w:space="0" w:color="000000"/>
            </w:tcBorders>
          </w:tcPr>
          <w:p w:rsidR="00365BCC" w:rsidRPr="00BF6115" w:rsidRDefault="00365BCC" w:rsidP="00365BCC">
            <w:pPr>
              <w:spacing w:line="239" w:lineRule="auto"/>
              <w:ind w:right="4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Zwrot kosztów dojazdu uczestnika projektu na szkolenie lub inną formę wsparcia następuje na podstawie biletu komunikacji publicznej (jednorazowego lub czasowego) lub innego równoważnego dokumentu. Również bilet z jednego dnia (jako potwierdzenie dziennych kosztów) i lista obecności potwierdzająca uczestnictwo w projekcie w poszczególnych dniach trwania szkolenia jest wystarczającym dowodem poniesienia ww. kosztów. W przypadku zakupienia biletów długoterminowych (np. tygodniowych, miesięcznych), termin ważności biletu musi odpowiadać terminowi trwania szkolenia. Gdy dana forma wsparcia nie odbywa się w sposób ciągły, ale np. w wybrane dni tygodnia lub w przypadku nieobecności uczestnika na zajęciach koszt biletu okresowego należy </w:t>
            </w:r>
            <w:r w:rsidRPr="00BF6115">
              <w:rPr>
                <w:rFonts w:ascii="Times New Roman" w:eastAsia="Calibri" w:hAnsi="Times New Roman" w:cs="Times New Roman"/>
                <w:sz w:val="24"/>
                <w:szCs w:val="24"/>
              </w:rPr>
              <w:lastRenderedPageBreak/>
              <w:t xml:space="preserve">kwalifikować proporcjonalnie w stosunku do faktycznej ilości dojazdów uczestnika na miejsce realizacji formy wsparcia w okresie, którego dotyczy bilet. Dopuszcza się możliwość uwzględniania cen biletów przewoźników innych niż PKS lub PKP (np. prywatnych) w sytuacji, gdy koszt świadczonych przez nich usług jest porównywalny do cen przewoźników państwowych lub, jeśli jest to jedyny przewoźnik na danej trasie lub oferuje dogodniejszy dla uczestnika ze względu na godziny udziału w formie wsparcia rozkład jazdy; </w:t>
            </w:r>
          </w:p>
          <w:p w:rsidR="00365BCC" w:rsidRPr="00BF6115" w:rsidRDefault="00365BCC" w:rsidP="00365BCC">
            <w:pPr>
              <w:spacing w:line="259" w:lineRule="auto"/>
              <w:ind w:right="47"/>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Wydatki poniesione przez uczestnika projektu związane z dojazdem własnym samochodem są kwalifikowalne do wysokości ceny biletu transportu publicznego na danej trasie (jeżeli uczestnik poniósł koszty w wysokości równej lub wyższej niż cena biletu), po przedstawieniu przez uczestnika projektu stosownego oświadczenia. Natomiast, jeśli uczestnik udokumentuje poniesienie kosztów w kwocie niższej od ceny biletu, zwrot nastąpi do wysokości faktycznie poniesionych kosztów. W oświadczeniu powinna znaleźć się również informacja dotycząca trasy, na jakiej odbywa się przejazd, odległości i poniesionych kosztów, marki/modelu samochodu oraz numeru rejestracyjnego samochodu. Dodatkowo do oświadczenia należy załączyć potwierdzenie ceny biletu na danej trasie, wystawione przez przewoźnika. Jednocześnie nie ma konieczności załączania kserokopii dowodu rejestracyjnego, natomiast oryginał tego dokumentu należy przedstawić do wglądu osobie przyjmującej oświadczenie celem potwierdzenia danych zawartych w oświadczeniu. Ponadto uczestnik projektu, który na szkolenie lub inną formę wsparcia dojeżdża samochodem, którego nie jest właścicielem, powinien posiadać stosowną umowę użyczenia samochodu (do wglądu). </w:t>
            </w:r>
          </w:p>
        </w:tc>
        <w:tc>
          <w:tcPr>
            <w:tcW w:w="1525" w:type="dxa"/>
          </w:tcPr>
          <w:p w:rsidR="00365BCC" w:rsidRPr="00BF6115" w:rsidRDefault="00365BCC" w:rsidP="00365BCC">
            <w:pPr>
              <w:rPr>
                <w:rFonts w:ascii="Times New Roman" w:hAnsi="Times New Roman" w:cs="Times New Roman"/>
                <w:sz w:val="24"/>
                <w:szCs w:val="24"/>
              </w:rPr>
            </w:pPr>
          </w:p>
        </w:tc>
      </w:tr>
      <w:tr w:rsidR="00365BCC" w:rsidRPr="00BF6115" w:rsidTr="00D61408">
        <w:trPr>
          <w:trHeight w:val="567"/>
        </w:trPr>
        <w:tc>
          <w:tcPr>
            <w:tcW w:w="562" w:type="dxa"/>
          </w:tcPr>
          <w:p w:rsidR="00365BCC" w:rsidRPr="00BF6115" w:rsidRDefault="00365BCC" w:rsidP="00365BCC">
            <w:pPr>
              <w:rPr>
                <w:rFonts w:ascii="Times New Roman" w:hAnsi="Times New Roman" w:cs="Times New Roman"/>
                <w:sz w:val="24"/>
                <w:szCs w:val="24"/>
              </w:rPr>
            </w:pPr>
            <w:r w:rsidRPr="00BF6115">
              <w:rPr>
                <w:rFonts w:ascii="Times New Roman" w:hAnsi="Times New Roman" w:cs="Times New Roman"/>
                <w:sz w:val="24"/>
                <w:szCs w:val="24"/>
              </w:rPr>
              <w:t>1</w:t>
            </w:r>
            <w:r w:rsidR="002B1F24">
              <w:rPr>
                <w:rFonts w:ascii="Times New Roman" w:hAnsi="Times New Roman" w:cs="Times New Roman"/>
                <w:sz w:val="24"/>
                <w:szCs w:val="24"/>
              </w:rPr>
              <w:t>8</w:t>
            </w:r>
          </w:p>
        </w:tc>
        <w:tc>
          <w:tcPr>
            <w:tcW w:w="2268" w:type="dxa"/>
            <w:gridSpan w:val="2"/>
            <w:tcBorders>
              <w:top w:val="single" w:sz="4" w:space="0" w:color="000000"/>
              <w:left w:val="single" w:sz="4" w:space="0" w:color="000000"/>
              <w:bottom w:val="single" w:sz="4" w:space="0" w:color="000000"/>
              <w:right w:val="single" w:sz="4" w:space="0" w:color="000000"/>
            </w:tcBorders>
          </w:tcPr>
          <w:p w:rsidR="00365BCC" w:rsidRPr="00BF6115" w:rsidRDefault="00365BCC" w:rsidP="00365BCC">
            <w:pPr>
              <w:spacing w:line="259" w:lineRule="auto"/>
              <w:ind w:left="56" w:right="22"/>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Bilety do kina /teatru/ zoo/ basen/ park rozrywki </w:t>
            </w:r>
          </w:p>
        </w:tc>
        <w:tc>
          <w:tcPr>
            <w:tcW w:w="1418" w:type="dxa"/>
            <w:tcBorders>
              <w:top w:val="single" w:sz="4" w:space="0" w:color="000000"/>
              <w:left w:val="single" w:sz="4" w:space="0" w:color="000000"/>
              <w:bottom w:val="single" w:sz="4" w:space="0" w:color="000000"/>
              <w:right w:val="single" w:sz="4" w:space="0" w:color="000000"/>
            </w:tcBorders>
          </w:tcPr>
          <w:p w:rsidR="00365BCC" w:rsidRPr="00BF6115" w:rsidRDefault="00365BCC" w:rsidP="00365BCC">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Zgodnie z cennikiem </w:t>
            </w:r>
            <w:r w:rsidRPr="00BF6115">
              <w:rPr>
                <w:rFonts w:ascii="Times New Roman" w:eastAsia="Calibri" w:hAnsi="Times New Roman" w:cs="Times New Roman"/>
                <w:sz w:val="24"/>
                <w:szCs w:val="24"/>
              </w:rPr>
              <w:lastRenderedPageBreak/>
              <w:t xml:space="preserve">danej instytucji  </w:t>
            </w:r>
          </w:p>
        </w:tc>
        <w:tc>
          <w:tcPr>
            <w:tcW w:w="1701" w:type="dxa"/>
            <w:tcBorders>
              <w:top w:val="single" w:sz="4" w:space="0" w:color="000000"/>
              <w:left w:val="single" w:sz="4" w:space="0" w:color="000000"/>
              <w:bottom w:val="single" w:sz="4" w:space="0" w:color="000000"/>
              <w:right w:val="single" w:sz="4" w:space="0" w:color="000000"/>
            </w:tcBorders>
          </w:tcPr>
          <w:p w:rsidR="00365BCC" w:rsidRPr="00BF6115" w:rsidRDefault="00365BCC" w:rsidP="00365BCC">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lastRenderedPageBreak/>
              <w:t xml:space="preserve">- </w:t>
            </w:r>
          </w:p>
        </w:tc>
        <w:tc>
          <w:tcPr>
            <w:tcW w:w="6520" w:type="dxa"/>
            <w:gridSpan w:val="2"/>
          </w:tcPr>
          <w:p w:rsidR="00365BCC" w:rsidRPr="00BF6115" w:rsidRDefault="00365BCC" w:rsidP="00365BCC">
            <w:pPr>
              <w:rPr>
                <w:rFonts w:ascii="Times New Roman" w:hAnsi="Times New Roman" w:cs="Times New Roman"/>
                <w:sz w:val="24"/>
                <w:szCs w:val="24"/>
              </w:rPr>
            </w:pPr>
          </w:p>
        </w:tc>
        <w:tc>
          <w:tcPr>
            <w:tcW w:w="1525" w:type="dxa"/>
          </w:tcPr>
          <w:p w:rsidR="00365BCC" w:rsidRPr="00BF6115" w:rsidRDefault="00365BCC" w:rsidP="00365BCC">
            <w:pPr>
              <w:rPr>
                <w:rFonts w:ascii="Times New Roman" w:hAnsi="Times New Roman" w:cs="Times New Roman"/>
                <w:sz w:val="24"/>
                <w:szCs w:val="24"/>
              </w:rPr>
            </w:pPr>
          </w:p>
        </w:tc>
      </w:tr>
      <w:tr w:rsidR="00365BCC" w:rsidRPr="00BF6115" w:rsidTr="00D61408">
        <w:trPr>
          <w:trHeight w:val="567"/>
        </w:trPr>
        <w:tc>
          <w:tcPr>
            <w:tcW w:w="562" w:type="dxa"/>
          </w:tcPr>
          <w:p w:rsidR="00365BCC" w:rsidRPr="00BF6115" w:rsidRDefault="00365BCC" w:rsidP="00365BCC">
            <w:pPr>
              <w:rPr>
                <w:rFonts w:ascii="Times New Roman" w:hAnsi="Times New Roman" w:cs="Times New Roman"/>
                <w:sz w:val="24"/>
                <w:szCs w:val="24"/>
              </w:rPr>
            </w:pPr>
            <w:r w:rsidRPr="00BF6115">
              <w:rPr>
                <w:rFonts w:ascii="Times New Roman" w:hAnsi="Times New Roman" w:cs="Times New Roman"/>
                <w:sz w:val="24"/>
                <w:szCs w:val="24"/>
              </w:rPr>
              <w:t>19</w:t>
            </w:r>
          </w:p>
        </w:tc>
        <w:tc>
          <w:tcPr>
            <w:tcW w:w="2268" w:type="dxa"/>
            <w:gridSpan w:val="2"/>
            <w:tcBorders>
              <w:top w:val="single" w:sz="4" w:space="0" w:color="000000"/>
              <w:left w:val="single" w:sz="4" w:space="0" w:color="000000"/>
              <w:bottom w:val="single" w:sz="4" w:space="0" w:color="000000"/>
              <w:right w:val="single" w:sz="4" w:space="0" w:color="000000"/>
            </w:tcBorders>
          </w:tcPr>
          <w:p w:rsidR="00365BCC" w:rsidRPr="00BF6115" w:rsidRDefault="00365BCC" w:rsidP="00365BCC">
            <w:pPr>
              <w:spacing w:line="259" w:lineRule="auto"/>
              <w:ind w:left="56"/>
              <w:rPr>
                <w:rFonts w:ascii="Times New Roman" w:eastAsia="Calibri" w:hAnsi="Times New Roman" w:cs="Times New Roman"/>
                <w:sz w:val="24"/>
                <w:szCs w:val="24"/>
              </w:rPr>
            </w:pPr>
            <w:r w:rsidRPr="00BF6115">
              <w:rPr>
                <w:rFonts w:ascii="Times New Roman" w:eastAsia="Calibri" w:hAnsi="Times New Roman" w:cs="Times New Roman"/>
                <w:sz w:val="24"/>
                <w:szCs w:val="24"/>
              </w:rPr>
              <w:t>Transport – wynajem auta/</w:t>
            </w:r>
            <w:proofErr w:type="spellStart"/>
            <w:r w:rsidRPr="00BF6115">
              <w:rPr>
                <w:rFonts w:ascii="Times New Roman" w:eastAsia="Calibri" w:hAnsi="Times New Roman" w:cs="Times New Roman"/>
                <w:sz w:val="24"/>
                <w:szCs w:val="24"/>
              </w:rPr>
              <w:t>busa</w:t>
            </w:r>
            <w:proofErr w:type="spellEnd"/>
            <w:r w:rsidRPr="00BF6115">
              <w:rPr>
                <w:rFonts w:ascii="Times New Roman" w:eastAsia="Calibri" w:hAnsi="Times New Roman" w:cs="Times New Roman"/>
                <w:sz w:val="24"/>
                <w:szCs w:val="24"/>
              </w:rPr>
              <w:t xml:space="preserve"> do przewożenia uczestników projektu </w:t>
            </w:r>
          </w:p>
        </w:tc>
        <w:tc>
          <w:tcPr>
            <w:tcW w:w="1418" w:type="dxa"/>
            <w:tcBorders>
              <w:top w:val="single" w:sz="4" w:space="0" w:color="000000"/>
              <w:left w:val="single" w:sz="4" w:space="0" w:color="000000"/>
              <w:bottom w:val="single" w:sz="4" w:space="0" w:color="000000"/>
              <w:right w:val="single" w:sz="4" w:space="0" w:color="000000"/>
            </w:tcBorders>
          </w:tcPr>
          <w:p w:rsidR="00365BCC" w:rsidRPr="00BF6115" w:rsidRDefault="00365BCC" w:rsidP="00365BCC">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kilometr </w:t>
            </w:r>
          </w:p>
        </w:tc>
        <w:tc>
          <w:tcPr>
            <w:tcW w:w="1701" w:type="dxa"/>
            <w:tcBorders>
              <w:top w:val="single" w:sz="4" w:space="0" w:color="000000"/>
              <w:left w:val="single" w:sz="4" w:space="0" w:color="000000"/>
              <w:bottom w:val="single" w:sz="4" w:space="0" w:color="000000"/>
              <w:right w:val="single" w:sz="4" w:space="0" w:color="000000"/>
            </w:tcBorders>
          </w:tcPr>
          <w:p w:rsidR="00365BCC" w:rsidRPr="00BF6115" w:rsidRDefault="00365BCC" w:rsidP="00365BCC">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3,50 zł / km </w:t>
            </w:r>
          </w:p>
        </w:tc>
        <w:tc>
          <w:tcPr>
            <w:tcW w:w="6520" w:type="dxa"/>
            <w:gridSpan w:val="2"/>
            <w:tcBorders>
              <w:top w:val="single" w:sz="4" w:space="0" w:color="000000"/>
              <w:left w:val="single" w:sz="4" w:space="0" w:color="000000"/>
              <w:bottom w:val="single" w:sz="4" w:space="0" w:color="000000"/>
              <w:right w:val="single" w:sz="4" w:space="0" w:color="000000"/>
            </w:tcBorders>
          </w:tcPr>
          <w:p w:rsidR="00365BCC" w:rsidRPr="00BF6115" w:rsidRDefault="00365BCC" w:rsidP="00365BCC">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525" w:type="dxa"/>
            <w:tcBorders>
              <w:top w:val="single" w:sz="4" w:space="0" w:color="000000"/>
              <w:left w:val="single" w:sz="4" w:space="0" w:color="000000"/>
              <w:bottom w:val="single" w:sz="4" w:space="0" w:color="000000"/>
              <w:right w:val="single" w:sz="4" w:space="0" w:color="000000"/>
            </w:tcBorders>
          </w:tcPr>
          <w:p w:rsidR="00365BCC" w:rsidRPr="00BF6115" w:rsidRDefault="00365BCC" w:rsidP="00365BCC">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365BCC" w:rsidRPr="00BF6115" w:rsidTr="00D61408">
        <w:trPr>
          <w:trHeight w:val="567"/>
        </w:trPr>
        <w:tc>
          <w:tcPr>
            <w:tcW w:w="562" w:type="dxa"/>
          </w:tcPr>
          <w:p w:rsidR="00365BCC" w:rsidRPr="00BF6115" w:rsidRDefault="00365BCC" w:rsidP="00365BCC">
            <w:pPr>
              <w:rPr>
                <w:rFonts w:ascii="Times New Roman" w:hAnsi="Times New Roman" w:cs="Times New Roman"/>
                <w:sz w:val="24"/>
                <w:szCs w:val="24"/>
              </w:rPr>
            </w:pPr>
            <w:r w:rsidRPr="00BF6115">
              <w:rPr>
                <w:rFonts w:ascii="Times New Roman" w:hAnsi="Times New Roman" w:cs="Times New Roman"/>
                <w:sz w:val="24"/>
                <w:szCs w:val="24"/>
              </w:rPr>
              <w:t>20</w:t>
            </w:r>
          </w:p>
        </w:tc>
        <w:tc>
          <w:tcPr>
            <w:tcW w:w="2268" w:type="dxa"/>
            <w:gridSpan w:val="2"/>
            <w:tcBorders>
              <w:top w:val="single" w:sz="4" w:space="0" w:color="000000"/>
              <w:left w:val="single" w:sz="4" w:space="0" w:color="000000"/>
              <w:bottom w:val="single" w:sz="4" w:space="0" w:color="000000"/>
              <w:right w:val="single" w:sz="4" w:space="0" w:color="000000"/>
            </w:tcBorders>
          </w:tcPr>
          <w:p w:rsidR="00365BCC" w:rsidRPr="00BF6115" w:rsidRDefault="00365BCC" w:rsidP="00365BCC">
            <w:pPr>
              <w:spacing w:line="259" w:lineRule="auto"/>
              <w:ind w:left="56"/>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Nagrody konkursowe </w:t>
            </w:r>
          </w:p>
        </w:tc>
        <w:tc>
          <w:tcPr>
            <w:tcW w:w="1418" w:type="dxa"/>
            <w:tcBorders>
              <w:top w:val="single" w:sz="4" w:space="0" w:color="000000"/>
              <w:left w:val="single" w:sz="4" w:space="0" w:color="000000"/>
              <w:bottom w:val="single" w:sz="4" w:space="0" w:color="000000"/>
              <w:right w:val="single" w:sz="4" w:space="0" w:color="000000"/>
            </w:tcBorders>
          </w:tcPr>
          <w:p w:rsidR="00365BCC" w:rsidRPr="00BF6115" w:rsidRDefault="00365BCC" w:rsidP="00365BCC">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Zestaw  </w:t>
            </w:r>
          </w:p>
        </w:tc>
        <w:tc>
          <w:tcPr>
            <w:tcW w:w="1701" w:type="dxa"/>
            <w:tcBorders>
              <w:top w:val="single" w:sz="4" w:space="0" w:color="000000"/>
              <w:left w:val="single" w:sz="4" w:space="0" w:color="000000"/>
              <w:bottom w:val="single" w:sz="4" w:space="0" w:color="000000"/>
              <w:right w:val="single" w:sz="4" w:space="0" w:color="000000"/>
            </w:tcBorders>
          </w:tcPr>
          <w:p w:rsidR="00365BCC" w:rsidRPr="00BF6115" w:rsidRDefault="00365BCC" w:rsidP="00365BCC">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350 zł</w:t>
            </w:r>
            <w:r w:rsidRPr="00BF6115">
              <w:rPr>
                <w:rFonts w:ascii="Times New Roman" w:eastAsia="Calibri" w:hAnsi="Times New Roman" w:cs="Times New Roman"/>
                <w:color w:val="000000"/>
                <w:sz w:val="24"/>
                <w:szCs w:val="24"/>
              </w:rPr>
              <w:t xml:space="preserve"> </w:t>
            </w:r>
          </w:p>
        </w:tc>
        <w:tc>
          <w:tcPr>
            <w:tcW w:w="6520" w:type="dxa"/>
            <w:gridSpan w:val="2"/>
            <w:tcBorders>
              <w:top w:val="single" w:sz="4" w:space="0" w:color="000000"/>
              <w:left w:val="single" w:sz="4" w:space="0" w:color="000000"/>
              <w:bottom w:val="single" w:sz="4" w:space="0" w:color="000000"/>
              <w:right w:val="single" w:sz="4" w:space="0" w:color="000000"/>
            </w:tcBorders>
          </w:tcPr>
          <w:p w:rsidR="00365BCC" w:rsidRPr="00BF6115" w:rsidRDefault="00365BCC" w:rsidP="00365BCC">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Zestaw nagród za trzy pierwsze miejsca w jednej konkurencji (dotyczy maksymalnie 3 konkurencji).  </w:t>
            </w:r>
          </w:p>
        </w:tc>
        <w:tc>
          <w:tcPr>
            <w:tcW w:w="1525" w:type="dxa"/>
            <w:tcBorders>
              <w:top w:val="single" w:sz="4" w:space="0" w:color="000000"/>
              <w:left w:val="single" w:sz="4" w:space="0" w:color="000000"/>
              <w:bottom w:val="single" w:sz="4" w:space="0" w:color="000000"/>
              <w:right w:val="single" w:sz="4" w:space="0" w:color="000000"/>
            </w:tcBorders>
          </w:tcPr>
          <w:p w:rsidR="00365BCC" w:rsidRPr="00BF6115" w:rsidRDefault="00365BCC" w:rsidP="00365BCC">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Nagrody rzeczowe, z wyłączeniem karnetów, bonów pieniężnych itp.  </w:t>
            </w:r>
          </w:p>
        </w:tc>
      </w:tr>
      <w:tr w:rsidR="00461D9A" w:rsidRPr="00BF6115" w:rsidTr="00461D9A">
        <w:trPr>
          <w:trHeight w:val="567"/>
        </w:trPr>
        <w:tc>
          <w:tcPr>
            <w:tcW w:w="13994" w:type="dxa"/>
            <w:gridSpan w:val="8"/>
            <w:tcBorders>
              <w:right w:val="single" w:sz="4" w:space="0" w:color="000000"/>
            </w:tcBorders>
            <w:shd w:val="clear" w:color="auto" w:fill="BFBFBF" w:themeFill="background1" w:themeFillShade="BF"/>
          </w:tcPr>
          <w:p w:rsidR="00461D9A" w:rsidRPr="00BF6115" w:rsidRDefault="00461D9A" w:rsidP="00365BCC">
            <w:pPr>
              <w:ind w:left="58"/>
              <w:rPr>
                <w:rFonts w:ascii="Times New Roman" w:eastAsia="Calibri" w:hAnsi="Times New Roman" w:cs="Times New Roman"/>
                <w:b/>
                <w:bCs/>
                <w:sz w:val="24"/>
                <w:szCs w:val="24"/>
              </w:rPr>
            </w:pPr>
            <w:r w:rsidRPr="00BF6115">
              <w:rPr>
                <w:rFonts w:ascii="Times New Roman" w:eastAsia="Calibri" w:hAnsi="Times New Roman" w:cs="Times New Roman"/>
                <w:b/>
                <w:bCs/>
                <w:sz w:val="24"/>
                <w:szCs w:val="24"/>
              </w:rPr>
              <w:t>KOSZTY ADMINISTRACYJNE – [zarządzanie i obsługa biura projektu]</w:t>
            </w:r>
          </w:p>
        </w:tc>
      </w:tr>
      <w:tr w:rsidR="00461D9A" w:rsidRPr="00BF6115" w:rsidTr="00D61408">
        <w:trPr>
          <w:trHeight w:val="567"/>
        </w:trPr>
        <w:tc>
          <w:tcPr>
            <w:tcW w:w="704" w:type="dxa"/>
            <w:gridSpan w:val="2"/>
            <w:tcBorders>
              <w:right w:val="single" w:sz="4" w:space="0" w:color="000000"/>
            </w:tcBorders>
            <w:shd w:val="clear" w:color="auto" w:fill="FFFFFF" w:themeFill="background1"/>
          </w:tcPr>
          <w:p w:rsidR="00461D9A" w:rsidRPr="00BF6115" w:rsidRDefault="00461D9A" w:rsidP="00365BCC">
            <w:pPr>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1</w:t>
            </w:r>
          </w:p>
        </w:tc>
        <w:tc>
          <w:tcPr>
            <w:tcW w:w="2126" w:type="dxa"/>
            <w:tcBorders>
              <w:right w:val="single" w:sz="4" w:space="0" w:color="000000"/>
            </w:tcBorders>
            <w:shd w:val="clear" w:color="auto" w:fill="FFFFFF" w:themeFill="background1"/>
          </w:tcPr>
          <w:p w:rsidR="00461D9A" w:rsidRPr="00BF6115" w:rsidRDefault="00C57C8F" w:rsidP="00365BCC">
            <w:pPr>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Koordynator/ kierownik projektu  </w:t>
            </w:r>
          </w:p>
        </w:tc>
        <w:tc>
          <w:tcPr>
            <w:tcW w:w="1418" w:type="dxa"/>
            <w:tcBorders>
              <w:right w:val="single" w:sz="4" w:space="0" w:color="000000"/>
            </w:tcBorders>
            <w:shd w:val="clear" w:color="auto" w:fill="FFFFFF" w:themeFill="background1"/>
          </w:tcPr>
          <w:p w:rsidR="00461D9A" w:rsidRPr="00BF6115" w:rsidRDefault="00C57C8F" w:rsidP="00365BCC">
            <w:pPr>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Godzina</w:t>
            </w:r>
          </w:p>
        </w:tc>
        <w:tc>
          <w:tcPr>
            <w:tcW w:w="1701" w:type="dxa"/>
            <w:tcBorders>
              <w:right w:val="single" w:sz="4" w:space="0" w:color="000000"/>
            </w:tcBorders>
            <w:shd w:val="clear" w:color="auto" w:fill="FFFFFF" w:themeFill="background1"/>
          </w:tcPr>
          <w:p w:rsidR="00461D9A" w:rsidRPr="00BF6115" w:rsidRDefault="00C57C8F" w:rsidP="00365BCC">
            <w:pPr>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60 z</w:t>
            </w:r>
          </w:p>
        </w:tc>
        <w:tc>
          <w:tcPr>
            <w:tcW w:w="6237" w:type="dxa"/>
            <w:tcBorders>
              <w:right w:val="single" w:sz="4" w:space="0" w:color="000000"/>
            </w:tcBorders>
            <w:shd w:val="clear" w:color="auto" w:fill="FFFFFF" w:themeFill="background1"/>
          </w:tcPr>
          <w:p w:rsidR="00461D9A" w:rsidRPr="00BF6115" w:rsidRDefault="00C57C8F" w:rsidP="00365BCC">
            <w:pPr>
              <w:ind w:left="58"/>
              <w:rPr>
                <w:rFonts w:ascii="Times New Roman" w:eastAsia="Calibri" w:hAnsi="Times New Roman" w:cs="Times New Roman"/>
                <w:b/>
                <w:bCs/>
                <w:sz w:val="24"/>
                <w:szCs w:val="24"/>
              </w:rPr>
            </w:pPr>
            <w:r w:rsidRPr="00BF6115">
              <w:rPr>
                <w:rFonts w:ascii="Times New Roman" w:eastAsia="Calibri" w:hAnsi="Times New Roman" w:cs="Times New Roman"/>
                <w:b/>
                <w:bCs/>
                <w:sz w:val="24"/>
                <w:szCs w:val="24"/>
              </w:rPr>
              <w:t>-</w:t>
            </w:r>
          </w:p>
        </w:tc>
        <w:tc>
          <w:tcPr>
            <w:tcW w:w="1808" w:type="dxa"/>
            <w:gridSpan w:val="2"/>
            <w:tcBorders>
              <w:right w:val="single" w:sz="4" w:space="0" w:color="000000"/>
            </w:tcBorders>
            <w:shd w:val="clear" w:color="auto" w:fill="FFFFFF" w:themeFill="background1"/>
          </w:tcPr>
          <w:p w:rsidR="00461D9A" w:rsidRPr="00BF6115" w:rsidRDefault="00C57C8F" w:rsidP="00365BCC">
            <w:pPr>
              <w:ind w:left="58"/>
              <w:rPr>
                <w:rFonts w:ascii="Times New Roman" w:eastAsia="Calibri" w:hAnsi="Times New Roman" w:cs="Times New Roman"/>
                <w:b/>
                <w:bCs/>
                <w:sz w:val="24"/>
                <w:szCs w:val="24"/>
              </w:rPr>
            </w:pPr>
            <w:r w:rsidRPr="00BF6115">
              <w:rPr>
                <w:rFonts w:ascii="Times New Roman" w:eastAsia="Calibri" w:hAnsi="Times New Roman" w:cs="Times New Roman"/>
                <w:b/>
                <w:bCs/>
                <w:sz w:val="24"/>
                <w:szCs w:val="24"/>
              </w:rPr>
              <w:t>-</w:t>
            </w:r>
          </w:p>
        </w:tc>
      </w:tr>
      <w:tr w:rsidR="002454D2" w:rsidRPr="00BF6115" w:rsidTr="00D61408">
        <w:trPr>
          <w:trHeight w:val="567"/>
        </w:trPr>
        <w:tc>
          <w:tcPr>
            <w:tcW w:w="704" w:type="dxa"/>
            <w:gridSpan w:val="2"/>
            <w:tcBorders>
              <w:right w:val="single" w:sz="4" w:space="0" w:color="000000"/>
            </w:tcBorders>
            <w:shd w:val="clear" w:color="auto" w:fill="FFFFFF" w:themeFill="background1"/>
          </w:tcPr>
          <w:p w:rsidR="002454D2" w:rsidRPr="00BF6115" w:rsidRDefault="002454D2" w:rsidP="002454D2">
            <w:pPr>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2</w:t>
            </w:r>
          </w:p>
        </w:tc>
        <w:tc>
          <w:tcPr>
            <w:tcW w:w="2126" w:type="dxa"/>
            <w:tcBorders>
              <w:top w:val="single" w:sz="4" w:space="0" w:color="000000"/>
              <w:left w:val="single" w:sz="4" w:space="0" w:color="000000"/>
              <w:bottom w:val="single" w:sz="4" w:space="0" w:color="000000"/>
              <w:right w:val="single" w:sz="4" w:space="0" w:color="000000"/>
            </w:tcBorders>
          </w:tcPr>
          <w:p w:rsidR="002454D2" w:rsidRPr="00BF6115" w:rsidRDefault="002454D2" w:rsidP="002454D2">
            <w:pPr>
              <w:spacing w:line="259" w:lineRule="auto"/>
              <w:ind w:left="56"/>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Personel obsługujący projekt  </w:t>
            </w:r>
          </w:p>
        </w:tc>
        <w:tc>
          <w:tcPr>
            <w:tcW w:w="1418" w:type="dxa"/>
            <w:tcBorders>
              <w:top w:val="single" w:sz="4" w:space="0" w:color="000000"/>
              <w:left w:val="single" w:sz="4" w:space="0" w:color="000000"/>
              <w:bottom w:val="single" w:sz="4" w:space="0" w:color="000000"/>
              <w:right w:val="single" w:sz="4" w:space="0" w:color="000000"/>
            </w:tcBorders>
          </w:tcPr>
          <w:p w:rsidR="002454D2" w:rsidRPr="00BF6115" w:rsidRDefault="002454D2" w:rsidP="002454D2">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Godzina  </w:t>
            </w:r>
          </w:p>
        </w:tc>
        <w:tc>
          <w:tcPr>
            <w:tcW w:w="1701" w:type="dxa"/>
            <w:tcBorders>
              <w:top w:val="single" w:sz="4" w:space="0" w:color="000000"/>
              <w:left w:val="single" w:sz="4" w:space="0" w:color="000000"/>
              <w:bottom w:val="single" w:sz="4" w:space="0" w:color="000000"/>
              <w:right w:val="single" w:sz="4" w:space="0" w:color="000000"/>
            </w:tcBorders>
          </w:tcPr>
          <w:p w:rsidR="002454D2" w:rsidRPr="00BF6115" w:rsidRDefault="002454D2" w:rsidP="002454D2">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30 zł </w:t>
            </w:r>
          </w:p>
        </w:tc>
        <w:tc>
          <w:tcPr>
            <w:tcW w:w="6237" w:type="dxa"/>
            <w:tcBorders>
              <w:top w:val="single" w:sz="4" w:space="0" w:color="000000"/>
              <w:left w:val="single" w:sz="4" w:space="0" w:color="000000"/>
              <w:bottom w:val="single" w:sz="4" w:space="0" w:color="000000"/>
              <w:right w:val="single" w:sz="4" w:space="0" w:color="000000"/>
            </w:tcBorders>
          </w:tcPr>
          <w:p w:rsidR="002454D2" w:rsidRPr="00BF6115" w:rsidRDefault="002454D2" w:rsidP="002454D2">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808" w:type="dxa"/>
            <w:gridSpan w:val="2"/>
            <w:tcBorders>
              <w:top w:val="single" w:sz="4" w:space="0" w:color="000000"/>
              <w:left w:val="single" w:sz="4" w:space="0" w:color="000000"/>
              <w:bottom w:val="single" w:sz="4" w:space="0" w:color="000000"/>
              <w:right w:val="single" w:sz="4" w:space="0" w:color="000000"/>
            </w:tcBorders>
          </w:tcPr>
          <w:p w:rsidR="002454D2" w:rsidRPr="00BF6115" w:rsidRDefault="002454D2" w:rsidP="002454D2">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2454D2" w:rsidRPr="00BF6115" w:rsidTr="00D61408">
        <w:trPr>
          <w:trHeight w:val="567"/>
        </w:trPr>
        <w:tc>
          <w:tcPr>
            <w:tcW w:w="704" w:type="dxa"/>
            <w:gridSpan w:val="2"/>
            <w:tcBorders>
              <w:right w:val="single" w:sz="4" w:space="0" w:color="000000"/>
            </w:tcBorders>
            <w:shd w:val="clear" w:color="auto" w:fill="FFFFFF" w:themeFill="background1"/>
          </w:tcPr>
          <w:p w:rsidR="002454D2" w:rsidRPr="00BF6115" w:rsidRDefault="002454D2" w:rsidP="002454D2">
            <w:pPr>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3</w:t>
            </w:r>
          </w:p>
        </w:tc>
        <w:tc>
          <w:tcPr>
            <w:tcW w:w="2126" w:type="dxa"/>
            <w:tcBorders>
              <w:top w:val="single" w:sz="4" w:space="0" w:color="000000"/>
              <w:left w:val="single" w:sz="4" w:space="0" w:color="000000"/>
              <w:bottom w:val="single" w:sz="4" w:space="0" w:color="000000"/>
              <w:right w:val="single" w:sz="4" w:space="0" w:color="000000"/>
            </w:tcBorders>
          </w:tcPr>
          <w:p w:rsidR="002454D2" w:rsidRPr="00BF6115" w:rsidRDefault="002454D2" w:rsidP="002454D2">
            <w:pPr>
              <w:spacing w:line="259" w:lineRule="auto"/>
              <w:ind w:left="56"/>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Obsługa księgowa projektu  </w:t>
            </w:r>
          </w:p>
        </w:tc>
        <w:tc>
          <w:tcPr>
            <w:tcW w:w="1418" w:type="dxa"/>
            <w:tcBorders>
              <w:top w:val="single" w:sz="4" w:space="0" w:color="000000"/>
              <w:left w:val="single" w:sz="4" w:space="0" w:color="000000"/>
              <w:bottom w:val="single" w:sz="4" w:space="0" w:color="000000"/>
              <w:right w:val="single" w:sz="4" w:space="0" w:color="000000"/>
            </w:tcBorders>
          </w:tcPr>
          <w:p w:rsidR="002454D2" w:rsidRPr="00BF6115" w:rsidRDefault="002454D2" w:rsidP="002454D2">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Godzina  </w:t>
            </w:r>
          </w:p>
        </w:tc>
        <w:tc>
          <w:tcPr>
            <w:tcW w:w="1701" w:type="dxa"/>
            <w:tcBorders>
              <w:top w:val="single" w:sz="4" w:space="0" w:color="000000"/>
              <w:left w:val="single" w:sz="4" w:space="0" w:color="000000"/>
              <w:bottom w:val="single" w:sz="4" w:space="0" w:color="000000"/>
              <w:right w:val="single" w:sz="4" w:space="0" w:color="000000"/>
            </w:tcBorders>
          </w:tcPr>
          <w:p w:rsidR="002454D2" w:rsidRPr="00BF6115" w:rsidRDefault="002454D2" w:rsidP="002454D2">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40 zł  </w:t>
            </w:r>
          </w:p>
        </w:tc>
        <w:tc>
          <w:tcPr>
            <w:tcW w:w="6237" w:type="dxa"/>
            <w:tcBorders>
              <w:top w:val="single" w:sz="4" w:space="0" w:color="000000"/>
              <w:left w:val="single" w:sz="4" w:space="0" w:color="000000"/>
              <w:bottom w:val="single" w:sz="4" w:space="0" w:color="000000"/>
              <w:right w:val="single" w:sz="4" w:space="0" w:color="000000"/>
            </w:tcBorders>
          </w:tcPr>
          <w:p w:rsidR="002454D2" w:rsidRPr="00BF6115" w:rsidRDefault="002454D2" w:rsidP="002454D2">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808" w:type="dxa"/>
            <w:gridSpan w:val="2"/>
            <w:tcBorders>
              <w:top w:val="single" w:sz="4" w:space="0" w:color="000000"/>
              <w:left w:val="single" w:sz="4" w:space="0" w:color="000000"/>
              <w:bottom w:val="single" w:sz="4" w:space="0" w:color="000000"/>
              <w:right w:val="single" w:sz="4" w:space="0" w:color="000000"/>
            </w:tcBorders>
          </w:tcPr>
          <w:p w:rsidR="002454D2" w:rsidRPr="00BF6115" w:rsidRDefault="002454D2" w:rsidP="002454D2">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2454D2" w:rsidRPr="00BF6115" w:rsidTr="00D61408">
        <w:trPr>
          <w:trHeight w:val="567"/>
        </w:trPr>
        <w:tc>
          <w:tcPr>
            <w:tcW w:w="704" w:type="dxa"/>
            <w:gridSpan w:val="2"/>
            <w:tcBorders>
              <w:right w:val="single" w:sz="4" w:space="0" w:color="000000"/>
            </w:tcBorders>
            <w:shd w:val="clear" w:color="auto" w:fill="FFFFFF" w:themeFill="background1"/>
          </w:tcPr>
          <w:p w:rsidR="002454D2" w:rsidRPr="00BF6115" w:rsidRDefault="002454D2" w:rsidP="002454D2">
            <w:pPr>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4</w:t>
            </w:r>
          </w:p>
        </w:tc>
        <w:tc>
          <w:tcPr>
            <w:tcW w:w="2126" w:type="dxa"/>
            <w:tcBorders>
              <w:top w:val="single" w:sz="4" w:space="0" w:color="000000"/>
              <w:left w:val="single" w:sz="4" w:space="0" w:color="000000"/>
              <w:bottom w:val="single" w:sz="4" w:space="0" w:color="000000"/>
              <w:right w:val="single" w:sz="4" w:space="0" w:color="000000"/>
            </w:tcBorders>
          </w:tcPr>
          <w:p w:rsidR="002454D2" w:rsidRPr="00BF6115" w:rsidRDefault="002454D2" w:rsidP="002454D2">
            <w:pPr>
              <w:spacing w:line="259" w:lineRule="auto"/>
              <w:ind w:left="56"/>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Stawka za km – samochód osobowy </w:t>
            </w:r>
          </w:p>
        </w:tc>
        <w:tc>
          <w:tcPr>
            <w:tcW w:w="1418" w:type="dxa"/>
            <w:tcBorders>
              <w:top w:val="single" w:sz="4" w:space="0" w:color="000000"/>
              <w:left w:val="single" w:sz="4" w:space="0" w:color="000000"/>
              <w:bottom w:val="single" w:sz="4" w:space="0" w:color="000000"/>
              <w:right w:val="single" w:sz="4" w:space="0" w:color="000000"/>
            </w:tcBorders>
          </w:tcPr>
          <w:p w:rsidR="002454D2" w:rsidRPr="00BF6115" w:rsidRDefault="002454D2" w:rsidP="002454D2">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Dotyczy wyłącznie pracowników etatowych i członków organów, wolontariusza – </w:t>
            </w:r>
            <w:r w:rsidRPr="00BF6115">
              <w:rPr>
                <w:rFonts w:ascii="Times New Roman" w:eastAsia="Calibri" w:hAnsi="Times New Roman" w:cs="Times New Roman"/>
                <w:sz w:val="24"/>
                <w:szCs w:val="24"/>
              </w:rPr>
              <w:lastRenderedPageBreak/>
              <w:t xml:space="preserve">zgodnie z przepisami prawa krajowego </w:t>
            </w:r>
          </w:p>
        </w:tc>
        <w:tc>
          <w:tcPr>
            <w:tcW w:w="1701" w:type="dxa"/>
            <w:tcBorders>
              <w:right w:val="single" w:sz="4" w:space="0" w:color="000000"/>
            </w:tcBorders>
            <w:shd w:val="clear" w:color="auto" w:fill="FFFFFF" w:themeFill="background1"/>
          </w:tcPr>
          <w:p w:rsidR="002454D2" w:rsidRPr="00BF6115" w:rsidRDefault="002454D2" w:rsidP="002454D2">
            <w:pPr>
              <w:ind w:left="58"/>
              <w:rPr>
                <w:rFonts w:ascii="Times New Roman" w:eastAsia="Calibri" w:hAnsi="Times New Roman" w:cs="Times New Roman"/>
                <w:sz w:val="24"/>
                <w:szCs w:val="24"/>
              </w:rPr>
            </w:pPr>
          </w:p>
        </w:tc>
        <w:tc>
          <w:tcPr>
            <w:tcW w:w="6237" w:type="dxa"/>
            <w:tcBorders>
              <w:right w:val="single" w:sz="4" w:space="0" w:color="000000"/>
            </w:tcBorders>
            <w:shd w:val="clear" w:color="auto" w:fill="FFFFFF" w:themeFill="background1"/>
          </w:tcPr>
          <w:p w:rsidR="002454D2" w:rsidRPr="00BF6115" w:rsidRDefault="002454D2" w:rsidP="002454D2">
            <w:pPr>
              <w:ind w:left="58"/>
              <w:rPr>
                <w:rFonts w:ascii="Times New Roman" w:eastAsia="Calibri" w:hAnsi="Times New Roman" w:cs="Times New Roman"/>
                <w:b/>
                <w:bCs/>
                <w:sz w:val="24"/>
                <w:szCs w:val="24"/>
              </w:rPr>
            </w:pPr>
          </w:p>
        </w:tc>
        <w:tc>
          <w:tcPr>
            <w:tcW w:w="1808" w:type="dxa"/>
            <w:gridSpan w:val="2"/>
            <w:tcBorders>
              <w:right w:val="single" w:sz="4" w:space="0" w:color="000000"/>
            </w:tcBorders>
            <w:shd w:val="clear" w:color="auto" w:fill="FFFFFF" w:themeFill="background1"/>
          </w:tcPr>
          <w:p w:rsidR="002454D2" w:rsidRPr="00BF6115" w:rsidRDefault="002454D2" w:rsidP="002454D2">
            <w:pPr>
              <w:ind w:left="58"/>
              <w:rPr>
                <w:rFonts w:ascii="Times New Roman" w:eastAsia="Calibri" w:hAnsi="Times New Roman" w:cs="Times New Roman"/>
                <w:b/>
                <w:bCs/>
                <w:sz w:val="24"/>
                <w:szCs w:val="24"/>
              </w:rPr>
            </w:pPr>
          </w:p>
        </w:tc>
      </w:tr>
      <w:tr w:rsidR="002454D2" w:rsidRPr="00BF6115" w:rsidTr="00D61408">
        <w:trPr>
          <w:trHeight w:val="567"/>
        </w:trPr>
        <w:tc>
          <w:tcPr>
            <w:tcW w:w="704" w:type="dxa"/>
            <w:gridSpan w:val="2"/>
            <w:tcBorders>
              <w:right w:val="single" w:sz="4" w:space="0" w:color="000000"/>
            </w:tcBorders>
            <w:shd w:val="clear" w:color="auto" w:fill="FFFFFF" w:themeFill="background1"/>
          </w:tcPr>
          <w:p w:rsidR="002454D2" w:rsidRPr="00BF6115" w:rsidRDefault="002454D2" w:rsidP="002454D2">
            <w:pPr>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5</w:t>
            </w:r>
          </w:p>
        </w:tc>
        <w:tc>
          <w:tcPr>
            <w:tcW w:w="2126" w:type="dxa"/>
            <w:tcBorders>
              <w:top w:val="single" w:sz="4" w:space="0" w:color="000000"/>
              <w:left w:val="single" w:sz="4" w:space="0" w:color="000000"/>
              <w:bottom w:val="single" w:sz="4" w:space="0" w:color="000000"/>
              <w:right w:val="single" w:sz="4" w:space="0" w:color="000000"/>
            </w:tcBorders>
          </w:tcPr>
          <w:p w:rsidR="002454D2" w:rsidRPr="00BF6115" w:rsidRDefault="002454D2" w:rsidP="002454D2">
            <w:pPr>
              <w:spacing w:line="239" w:lineRule="auto"/>
              <w:ind w:left="56"/>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Strona internetowa – budowa nowej/ </w:t>
            </w:r>
          </w:p>
          <w:p w:rsidR="002454D2" w:rsidRPr="00BF6115" w:rsidRDefault="002454D2" w:rsidP="002454D2">
            <w:pPr>
              <w:spacing w:line="259" w:lineRule="auto"/>
              <w:ind w:left="56"/>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modyfikacja/rozbudowa </w:t>
            </w:r>
          </w:p>
        </w:tc>
        <w:tc>
          <w:tcPr>
            <w:tcW w:w="1418" w:type="dxa"/>
            <w:tcBorders>
              <w:top w:val="single" w:sz="4" w:space="0" w:color="000000"/>
              <w:left w:val="single" w:sz="4" w:space="0" w:color="000000"/>
              <w:bottom w:val="single" w:sz="4" w:space="0" w:color="000000"/>
              <w:right w:val="single" w:sz="4" w:space="0" w:color="000000"/>
            </w:tcBorders>
          </w:tcPr>
          <w:p w:rsidR="002454D2" w:rsidRPr="00BF6115" w:rsidRDefault="002454D2" w:rsidP="002454D2">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Usługa  </w:t>
            </w:r>
          </w:p>
        </w:tc>
        <w:tc>
          <w:tcPr>
            <w:tcW w:w="1701" w:type="dxa"/>
            <w:tcBorders>
              <w:top w:val="single" w:sz="4" w:space="0" w:color="000000"/>
              <w:left w:val="single" w:sz="4" w:space="0" w:color="000000"/>
              <w:bottom w:val="single" w:sz="4" w:space="0" w:color="000000"/>
              <w:right w:val="single" w:sz="4" w:space="0" w:color="000000"/>
            </w:tcBorders>
          </w:tcPr>
          <w:p w:rsidR="002454D2" w:rsidRPr="00BF6115" w:rsidRDefault="002454D2" w:rsidP="002454D2">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1000 zł  </w:t>
            </w:r>
          </w:p>
        </w:tc>
        <w:tc>
          <w:tcPr>
            <w:tcW w:w="6237" w:type="dxa"/>
            <w:tcBorders>
              <w:top w:val="single" w:sz="4" w:space="0" w:color="000000"/>
              <w:left w:val="single" w:sz="4" w:space="0" w:color="000000"/>
              <w:bottom w:val="single" w:sz="4" w:space="0" w:color="000000"/>
              <w:right w:val="single" w:sz="4" w:space="0" w:color="000000"/>
            </w:tcBorders>
          </w:tcPr>
          <w:p w:rsidR="002454D2" w:rsidRPr="00BF6115" w:rsidRDefault="002454D2" w:rsidP="002454D2">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Budowa nowej strony internetowej tylko w uzasadnionych przypadkach. </w:t>
            </w:r>
          </w:p>
        </w:tc>
        <w:tc>
          <w:tcPr>
            <w:tcW w:w="1808" w:type="dxa"/>
            <w:gridSpan w:val="2"/>
            <w:tcBorders>
              <w:top w:val="single" w:sz="4" w:space="0" w:color="000000"/>
              <w:left w:val="single" w:sz="4" w:space="0" w:color="000000"/>
              <w:bottom w:val="single" w:sz="4" w:space="0" w:color="000000"/>
              <w:right w:val="single" w:sz="4" w:space="0" w:color="000000"/>
            </w:tcBorders>
          </w:tcPr>
          <w:p w:rsidR="002454D2" w:rsidRPr="00BF6115" w:rsidRDefault="002454D2" w:rsidP="002454D2">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2454D2" w:rsidRPr="00BF6115" w:rsidTr="00D61408">
        <w:trPr>
          <w:trHeight w:val="567"/>
        </w:trPr>
        <w:tc>
          <w:tcPr>
            <w:tcW w:w="704" w:type="dxa"/>
            <w:gridSpan w:val="2"/>
            <w:tcBorders>
              <w:right w:val="single" w:sz="4" w:space="0" w:color="000000"/>
            </w:tcBorders>
            <w:shd w:val="clear" w:color="auto" w:fill="FFFFFF" w:themeFill="background1"/>
          </w:tcPr>
          <w:p w:rsidR="002454D2" w:rsidRPr="00BF6115" w:rsidRDefault="002454D2" w:rsidP="002454D2">
            <w:pPr>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6</w:t>
            </w:r>
          </w:p>
        </w:tc>
        <w:tc>
          <w:tcPr>
            <w:tcW w:w="2126" w:type="dxa"/>
            <w:tcBorders>
              <w:top w:val="single" w:sz="4" w:space="0" w:color="000000"/>
              <w:left w:val="single" w:sz="4" w:space="0" w:color="000000"/>
              <w:bottom w:val="single" w:sz="4" w:space="0" w:color="000000"/>
              <w:right w:val="single" w:sz="4" w:space="0" w:color="000000"/>
            </w:tcBorders>
          </w:tcPr>
          <w:p w:rsidR="002454D2" w:rsidRPr="00BF6115" w:rsidRDefault="002454D2" w:rsidP="002454D2">
            <w:pPr>
              <w:spacing w:line="259" w:lineRule="auto"/>
              <w:ind w:left="56"/>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Strona internetowa – </w:t>
            </w:r>
          </w:p>
          <w:p w:rsidR="002454D2" w:rsidRPr="00BF6115" w:rsidRDefault="002454D2" w:rsidP="002454D2">
            <w:pPr>
              <w:spacing w:line="259" w:lineRule="auto"/>
              <w:ind w:left="56"/>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prowadzenie w okresie realizacji projektu  </w:t>
            </w:r>
          </w:p>
        </w:tc>
        <w:tc>
          <w:tcPr>
            <w:tcW w:w="1418" w:type="dxa"/>
            <w:tcBorders>
              <w:top w:val="single" w:sz="4" w:space="0" w:color="000000"/>
              <w:left w:val="single" w:sz="4" w:space="0" w:color="000000"/>
              <w:bottom w:val="single" w:sz="4" w:space="0" w:color="000000"/>
              <w:right w:val="single" w:sz="4" w:space="0" w:color="000000"/>
            </w:tcBorders>
          </w:tcPr>
          <w:p w:rsidR="002454D2" w:rsidRPr="00BF6115" w:rsidRDefault="002454D2" w:rsidP="002454D2">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Miesiąc lub usługa  </w:t>
            </w:r>
          </w:p>
        </w:tc>
        <w:tc>
          <w:tcPr>
            <w:tcW w:w="1701" w:type="dxa"/>
            <w:tcBorders>
              <w:top w:val="single" w:sz="4" w:space="0" w:color="000000"/>
              <w:left w:val="single" w:sz="4" w:space="0" w:color="000000"/>
              <w:bottom w:val="single" w:sz="4" w:space="0" w:color="000000"/>
              <w:right w:val="single" w:sz="4" w:space="0" w:color="000000"/>
            </w:tcBorders>
          </w:tcPr>
          <w:p w:rsidR="002454D2" w:rsidRPr="00BF6115" w:rsidRDefault="002454D2" w:rsidP="002454D2">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200 zł  </w:t>
            </w:r>
          </w:p>
        </w:tc>
        <w:tc>
          <w:tcPr>
            <w:tcW w:w="6237" w:type="dxa"/>
            <w:tcBorders>
              <w:top w:val="single" w:sz="4" w:space="0" w:color="000000"/>
              <w:left w:val="single" w:sz="4" w:space="0" w:color="000000"/>
              <w:bottom w:val="single" w:sz="4" w:space="0" w:color="000000"/>
              <w:right w:val="single" w:sz="4" w:space="0" w:color="000000"/>
            </w:tcBorders>
          </w:tcPr>
          <w:p w:rsidR="002454D2" w:rsidRPr="00BF6115" w:rsidRDefault="002454D2" w:rsidP="002454D2">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808" w:type="dxa"/>
            <w:gridSpan w:val="2"/>
            <w:tcBorders>
              <w:top w:val="single" w:sz="4" w:space="0" w:color="000000"/>
              <w:left w:val="single" w:sz="4" w:space="0" w:color="000000"/>
              <w:bottom w:val="single" w:sz="4" w:space="0" w:color="000000"/>
              <w:right w:val="single" w:sz="4" w:space="0" w:color="000000"/>
            </w:tcBorders>
          </w:tcPr>
          <w:p w:rsidR="002454D2" w:rsidRPr="00BF6115" w:rsidRDefault="002454D2" w:rsidP="002454D2">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bl>
    <w:p w:rsidR="00301597" w:rsidRPr="00BF6115" w:rsidRDefault="00301597" w:rsidP="00207F02">
      <w:pPr>
        <w:ind w:firstLine="708"/>
        <w:rPr>
          <w:rFonts w:ascii="Times New Roman" w:hAnsi="Times New Roman" w:cs="Times New Roman"/>
          <w:sz w:val="24"/>
          <w:szCs w:val="24"/>
        </w:rPr>
      </w:pPr>
    </w:p>
    <w:p w:rsidR="00A614AB" w:rsidRPr="00BF6115" w:rsidRDefault="00A614AB" w:rsidP="00A614AB">
      <w:pPr>
        <w:rPr>
          <w:rFonts w:ascii="Times New Roman" w:hAnsi="Times New Roman" w:cs="Times New Roman"/>
          <w:sz w:val="24"/>
          <w:szCs w:val="24"/>
        </w:rPr>
      </w:pPr>
    </w:p>
    <w:p w:rsidR="00A614AB" w:rsidRPr="00BF6115" w:rsidRDefault="00A614AB" w:rsidP="00A614AB">
      <w:pPr>
        <w:rPr>
          <w:rFonts w:ascii="Times New Roman" w:hAnsi="Times New Roman" w:cs="Times New Roman"/>
          <w:sz w:val="24"/>
          <w:szCs w:val="24"/>
        </w:rPr>
      </w:pPr>
    </w:p>
    <w:p w:rsidR="00A614AB" w:rsidRDefault="00A614AB" w:rsidP="00A614AB">
      <w:pPr>
        <w:rPr>
          <w:rFonts w:ascii="Times New Roman" w:hAnsi="Times New Roman" w:cs="Times New Roman"/>
          <w:sz w:val="24"/>
          <w:szCs w:val="24"/>
        </w:rPr>
      </w:pPr>
    </w:p>
    <w:p w:rsidR="00BF6115" w:rsidRDefault="00BF6115" w:rsidP="00A614AB">
      <w:pPr>
        <w:rPr>
          <w:rFonts w:ascii="Times New Roman" w:hAnsi="Times New Roman" w:cs="Times New Roman"/>
          <w:sz w:val="24"/>
          <w:szCs w:val="24"/>
        </w:rPr>
      </w:pPr>
    </w:p>
    <w:p w:rsidR="00BF6115" w:rsidRDefault="00BF6115" w:rsidP="00A614AB">
      <w:pPr>
        <w:rPr>
          <w:rFonts w:ascii="Times New Roman" w:hAnsi="Times New Roman" w:cs="Times New Roman"/>
          <w:sz w:val="24"/>
          <w:szCs w:val="24"/>
        </w:rPr>
      </w:pPr>
    </w:p>
    <w:p w:rsidR="00A614AB" w:rsidRPr="00BF6115" w:rsidRDefault="00A614AB" w:rsidP="00A614AB">
      <w:pPr>
        <w:rPr>
          <w:rFonts w:ascii="Times New Roman" w:hAnsi="Times New Roman" w:cs="Times New Roman"/>
          <w:sz w:val="24"/>
          <w:szCs w:val="24"/>
        </w:rPr>
      </w:pPr>
    </w:p>
    <w:p w:rsidR="007913EF" w:rsidRDefault="007913EF" w:rsidP="00A614AB"/>
    <w:p w:rsidR="007913EF" w:rsidRDefault="007913EF" w:rsidP="00A614AB"/>
    <w:p w:rsidR="00A614AB" w:rsidRPr="00A614AB" w:rsidRDefault="00A614AB" w:rsidP="00A614AB">
      <w:pPr>
        <w:suppressAutoHyphens/>
        <w:spacing w:after="0" w:line="240" w:lineRule="auto"/>
        <w:rPr>
          <w:rFonts w:ascii="Times New Roman" w:eastAsia="Times New Roman" w:hAnsi="Times New Roman" w:cs="Times New Roman"/>
          <w:sz w:val="16"/>
          <w:szCs w:val="16"/>
          <w:lang w:eastAsia="zh-CN"/>
        </w:rPr>
      </w:pPr>
      <w:r w:rsidRPr="00A614AB">
        <w:rPr>
          <w:rFonts w:ascii="Times New Roman" w:eastAsia="Times New Roman" w:hAnsi="Times New Roman" w:cs="Times New Roman"/>
          <w:sz w:val="24"/>
          <w:szCs w:val="24"/>
          <w:lang w:eastAsia="zh-CN"/>
        </w:rPr>
        <w:t>----------------------------------------------------------------------------------------------------------------</w:t>
      </w:r>
    </w:p>
    <w:p w:rsidR="00A614AB" w:rsidRPr="00A614AB" w:rsidRDefault="00A614AB" w:rsidP="00A614AB">
      <w:pPr>
        <w:suppressAutoHyphens/>
        <w:spacing w:after="0" w:line="240" w:lineRule="auto"/>
        <w:rPr>
          <w:rFonts w:ascii="Times New Roman" w:eastAsia="Times New Roman" w:hAnsi="Times New Roman" w:cs="Times New Roman"/>
          <w:sz w:val="16"/>
          <w:szCs w:val="16"/>
          <w:lang w:eastAsia="zh-CN"/>
        </w:rPr>
      </w:pPr>
      <w:r w:rsidRPr="00A614AB">
        <w:rPr>
          <w:rFonts w:ascii="Times New Roman" w:eastAsia="Times New Roman" w:hAnsi="Times New Roman" w:cs="Times New Roman"/>
          <w:sz w:val="16"/>
          <w:szCs w:val="16"/>
          <w:lang w:eastAsia="zh-CN"/>
        </w:rPr>
        <w:t xml:space="preserve">        </w:t>
      </w:r>
    </w:p>
    <w:p w:rsidR="00A614AB" w:rsidRPr="00A614AB" w:rsidRDefault="00A614AB" w:rsidP="00A614AB">
      <w:pPr>
        <w:suppressAutoHyphens/>
        <w:spacing w:after="0" w:line="240" w:lineRule="auto"/>
        <w:rPr>
          <w:rFonts w:ascii="Times New Roman" w:eastAsia="Times New Roman" w:hAnsi="Times New Roman" w:cs="Times New Roman"/>
          <w:sz w:val="16"/>
          <w:szCs w:val="16"/>
          <w:lang w:eastAsia="zh-CN"/>
        </w:rPr>
      </w:pPr>
      <w:r w:rsidRPr="00A614AB">
        <w:rPr>
          <w:rFonts w:ascii="Times New Roman" w:eastAsia="Times New Roman" w:hAnsi="Times New Roman" w:cs="Times New Roman"/>
          <w:noProof/>
          <w:sz w:val="24"/>
          <w:szCs w:val="24"/>
          <w:lang w:eastAsia="zh-CN"/>
        </w:rPr>
        <w:drawing>
          <wp:anchor distT="0" distB="0" distL="114300" distR="114300" simplePos="0" relativeHeight="251661312" behindDoc="0" locked="0" layoutInCell="1" allowOverlap="1" wp14:anchorId="45B29ADC" wp14:editId="6FEBC089">
            <wp:simplePos x="0" y="0"/>
            <wp:positionH relativeFrom="column">
              <wp:align>left</wp:align>
            </wp:positionH>
            <wp:positionV relativeFrom="paragraph">
              <wp:posOffset>-1270</wp:posOffset>
            </wp:positionV>
            <wp:extent cx="431800" cy="394970"/>
            <wp:effectExtent l="0" t="0" r="0" b="0"/>
            <wp:wrapSquare wrapText="right"/>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800" cy="3949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614AB">
        <w:rPr>
          <w:rFonts w:ascii="Times New Roman" w:eastAsia="Times New Roman" w:hAnsi="Times New Roman" w:cs="Times New Roman"/>
          <w:sz w:val="16"/>
          <w:szCs w:val="16"/>
          <w:lang w:eastAsia="zh-CN"/>
        </w:rPr>
        <w:t xml:space="preserve">Karbowo ul. Wczasowa 46, 87-300 Brodnica; Tel/fax + 48 56 49 34404; KRS 0000320535; REGON 340535232; </w:t>
      </w:r>
    </w:p>
    <w:p w:rsidR="00A614AB" w:rsidRPr="00A614AB" w:rsidRDefault="00A614AB" w:rsidP="00A614AB">
      <w:pPr>
        <w:suppressAutoHyphens/>
        <w:spacing w:after="0" w:line="240" w:lineRule="auto"/>
        <w:rPr>
          <w:rFonts w:ascii="Times New Roman" w:eastAsia="Times New Roman" w:hAnsi="Times New Roman" w:cs="Times New Roman"/>
          <w:sz w:val="16"/>
          <w:szCs w:val="16"/>
          <w:lang w:val="en-US" w:eastAsia="zh-CN"/>
        </w:rPr>
      </w:pPr>
      <w:r w:rsidRPr="00A614AB">
        <w:rPr>
          <w:rFonts w:ascii="Times New Roman" w:eastAsia="Times New Roman" w:hAnsi="Times New Roman" w:cs="Times New Roman"/>
          <w:sz w:val="16"/>
          <w:szCs w:val="16"/>
          <w:lang w:val="en-US" w:eastAsia="zh-CN"/>
        </w:rPr>
        <w:t xml:space="preserve">NIP 8741735934; e-mail: </w:t>
      </w:r>
      <w:hyperlink r:id="rId10" w:history="1">
        <w:r w:rsidRPr="00A614AB">
          <w:rPr>
            <w:rFonts w:ascii="Times New Roman" w:eastAsia="Times New Roman" w:hAnsi="Times New Roman" w:cs="Times New Roman"/>
            <w:color w:val="000080"/>
            <w:sz w:val="16"/>
            <w:szCs w:val="16"/>
            <w:u w:val="single"/>
            <w:lang w:val="en-US" w:eastAsia="zh-CN"/>
          </w:rPr>
          <w:t>lgdbrodnica@wp.pl</w:t>
        </w:r>
      </w:hyperlink>
      <w:r w:rsidRPr="00A614AB">
        <w:rPr>
          <w:rFonts w:ascii="Times New Roman" w:eastAsia="Times New Roman" w:hAnsi="Times New Roman" w:cs="Times New Roman"/>
          <w:sz w:val="16"/>
          <w:szCs w:val="16"/>
          <w:lang w:val="en-US" w:eastAsia="zh-CN"/>
        </w:rPr>
        <w:t xml:space="preserve">; www.lgdpojezierzebrodnickie.pl </w:t>
      </w:r>
    </w:p>
    <w:p w:rsidR="00A614AB" w:rsidRPr="00A614AB" w:rsidRDefault="00A614AB" w:rsidP="00A614AB">
      <w:pPr>
        <w:spacing w:after="0"/>
        <w:ind w:left="-720" w:right="409"/>
        <w:rPr>
          <w:rFonts w:ascii="Times New Roman" w:eastAsia="Times New Roman" w:hAnsi="Times New Roman" w:cs="Times New Roman"/>
          <w:color w:val="000000"/>
          <w:sz w:val="24"/>
          <w:lang w:eastAsia="pl-PL"/>
        </w:rPr>
      </w:pPr>
    </w:p>
    <w:p w:rsidR="00A614AB" w:rsidRPr="00A614AB" w:rsidRDefault="00A614AB" w:rsidP="00A614AB"/>
    <w:sectPr w:rsidR="00A614AB" w:rsidRPr="00A614AB" w:rsidSect="009A7AC0">
      <w:footerReference w:type="default" r:id="rId11"/>
      <w:pgSz w:w="16838" w:h="11906" w:orient="landscape"/>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D9F" w:rsidRDefault="00455D9F" w:rsidP="0026148B">
      <w:pPr>
        <w:spacing w:after="0" w:line="240" w:lineRule="auto"/>
      </w:pPr>
      <w:r>
        <w:separator/>
      </w:r>
    </w:p>
  </w:endnote>
  <w:endnote w:type="continuationSeparator" w:id="0">
    <w:p w:rsidR="00455D9F" w:rsidRDefault="00455D9F" w:rsidP="00261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Segoe UI Symbol">
    <w:altName w:val="Cambria Math"/>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859068"/>
      <w:docPartObj>
        <w:docPartGallery w:val="Page Numbers (Bottom of Page)"/>
        <w:docPartUnique/>
      </w:docPartObj>
    </w:sdtPr>
    <w:sdtEndPr/>
    <w:sdtContent>
      <w:p w:rsidR="0026148B" w:rsidRDefault="0026148B">
        <w:pPr>
          <w:pStyle w:val="Stopka"/>
          <w:jc w:val="right"/>
        </w:pPr>
        <w:r>
          <w:fldChar w:fldCharType="begin"/>
        </w:r>
        <w:r>
          <w:instrText>PAGE   \* MERGEFORMAT</w:instrText>
        </w:r>
        <w:r>
          <w:fldChar w:fldCharType="separate"/>
        </w:r>
        <w:r>
          <w:t>2</w:t>
        </w:r>
        <w:r>
          <w:fldChar w:fldCharType="end"/>
        </w:r>
      </w:p>
    </w:sdtContent>
  </w:sdt>
  <w:p w:rsidR="0026148B" w:rsidRDefault="002614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D9F" w:rsidRDefault="00455D9F" w:rsidP="0026148B">
      <w:pPr>
        <w:spacing w:after="0" w:line="240" w:lineRule="auto"/>
      </w:pPr>
      <w:r>
        <w:separator/>
      </w:r>
    </w:p>
  </w:footnote>
  <w:footnote w:type="continuationSeparator" w:id="0">
    <w:p w:rsidR="00455D9F" w:rsidRDefault="00455D9F" w:rsidP="00261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207F"/>
    <w:multiLevelType w:val="hybridMultilevel"/>
    <w:tmpl w:val="9FF61B20"/>
    <w:lvl w:ilvl="0" w:tplc="0EC4DEB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141600">
      <w:start w:val="1"/>
      <w:numFmt w:val="bullet"/>
      <w:lvlText w:val="o"/>
      <w:lvlJc w:val="left"/>
      <w:pPr>
        <w:ind w:left="10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829848">
      <w:start w:val="1"/>
      <w:numFmt w:val="bullet"/>
      <w:lvlText w:val="▪"/>
      <w:lvlJc w:val="left"/>
      <w:pPr>
        <w:ind w:left="18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92C062">
      <w:start w:val="1"/>
      <w:numFmt w:val="bullet"/>
      <w:lvlText w:val="•"/>
      <w:lvlJc w:val="left"/>
      <w:pPr>
        <w:ind w:left="2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74BCE8">
      <w:start w:val="1"/>
      <w:numFmt w:val="bullet"/>
      <w:lvlText w:val="o"/>
      <w:lvlJc w:val="left"/>
      <w:pPr>
        <w:ind w:left="32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6EF894">
      <w:start w:val="1"/>
      <w:numFmt w:val="bullet"/>
      <w:lvlText w:val="▪"/>
      <w:lvlJc w:val="left"/>
      <w:pPr>
        <w:ind w:left="39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E6E162">
      <w:start w:val="1"/>
      <w:numFmt w:val="bullet"/>
      <w:lvlText w:val="•"/>
      <w:lvlJc w:val="left"/>
      <w:pPr>
        <w:ind w:left="4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B8C0F4">
      <w:start w:val="1"/>
      <w:numFmt w:val="bullet"/>
      <w:lvlText w:val="o"/>
      <w:lvlJc w:val="left"/>
      <w:pPr>
        <w:ind w:left="54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788268">
      <w:start w:val="1"/>
      <w:numFmt w:val="bullet"/>
      <w:lvlText w:val="▪"/>
      <w:lvlJc w:val="left"/>
      <w:pPr>
        <w:ind w:left="61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551E7D"/>
    <w:multiLevelType w:val="hybridMultilevel"/>
    <w:tmpl w:val="9E28CFC4"/>
    <w:lvl w:ilvl="0" w:tplc="2446181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58347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CE82C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CACE2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0452E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2428F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9477C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948A8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84EB8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266650D"/>
    <w:multiLevelType w:val="hybridMultilevel"/>
    <w:tmpl w:val="F6966256"/>
    <w:lvl w:ilvl="0" w:tplc="1D7C735E">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88C202">
      <w:start w:val="1"/>
      <w:numFmt w:val="bullet"/>
      <w:lvlText w:val="o"/>
      <w:lvlJc w:val="left"/>
      <w:pPr>
        <w:ind w:left="1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8289CE">
      <w:start w:val="1"/>
      <w:numFmt w:val="bullet"/>
      <w:lvlText w:val="▪"/>
      <w:lvlJc w:val="left"/>
      <w:pPr>
        <w:ind w:left="1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5CB60C">
      <w:start w:val="1"/>
      <w:numFmt w:val="bullet"/>
      <w:lvlText w:val="•"/>
      <w:lvlJc w:val="left"/>
      <w:pPr>
        <w:ind w:left="2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FA8128">
      <w:start w:val="1"/>
      <w:numFmt w:val="bullet"/>
      <w:lvlText w:val="o"/>
      <w:lvlJc w:val="left"/>
      <w:pPr>
        <w:ind w:left="3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E0CD60">
      <w:start w:val="1"/>
      <w:numFmt w:val="bullet"/>
      <w:lvlText w:val="▪"/>
      <w:lvlJc w:val="left"/>
      <w:pPr>
        <w:ind w:left="4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5AE01A">
      <w:start w:val="1"/>
      <w:numFmt w:val="bullet"/>
      <w:lvlText w:val="•"/>
      <w:lvlJc w:val="left"/>
      <w:pPr>
        <w:ind w:left="4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B42B60">
      <w:start w:val="1"/>
      <w:numFmt w:val="bullet"/>
      <w:lvlText w:val="o"/>
      <w:lvlJc w:val="left"/>
      <w:pPr>
        <w:ind w:left="5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405F30">
      <w:start w:val="1"/>
      <w:numFmt w:val="bullet"/>
      <w:lvlText w:val="▪"/>
      <w:lvlJc w:val="left"/>
      <w:pPr>
        <w:ind w:left="6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14C6540"/>
    <w:multiLevelType w:val="hybridMultilevel"/>
    <w:tmpl w:val="074A1462"/>
    <w:lvl w:ilvl="0" w:tplc="643A8800">
      <w:start w:val="1"/>
      <w:numFmt w:val="decimal"/>
      <w:lvlText w:val="%1."/>
      <w:lvlJc w:val="left"/>
      <w:pPr>
        <w:ind w:left="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403744">
      <w:start w:val="1"/>
      <w:numFmt w:val="bullet"/>
      <w:lvlText w:val="➢"/>
      <w:lvlJc w:val="left"/>
      <w:pPr>
        <w:ind w:left="13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93650A8">
      <w:start w:val="1"/>
      <w:numFmt w:val="bullet"/>
      <w:lvlText w:val="▪"/>
      <w:lvlJc w:val="left"/>
      <w:pPr>
        <w:ind w:left="19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6CA9D9A">
      <w:start w:val="1"/>
      <w:numFmt w:val="bullet"/>
      <w:lvlText w:val="•"/>
      <w:lvlJc w:val="left"/>
      <w:pPr>
        <w:ind w:left="27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7E09610">
      <w:start w:val="1"/>
      <w:numFmt w:val="bullet"/>
      <w:lvlText w:val="o"/>
      <w:lvlJc w:val="left"/>
      <w:pPr>
        <w:ind w:left="34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FD2D424">
      <w:start w:val="1"/>
      <w:numFmt w:val="bullet"/>
      <w:lvlText w:val="▪"/>
      <w:lvlJc w:val="left"/>
      <w:pPr>
        <w:ind w:left="41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BE0A8A6">
      <w:start w:val="1"/>
      <w:numFmt w:val="bullet"/>
      <w:lvlText w:val="•"/>
      <w:lvlJc w:val="left"/>
      <w:pPr>
        <w:ind w:left="48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844E8B0">
      <w:start w:val="1"/>
      <w:numFmt w:val="bullet"/>
      <w:lvlText w:val="o"/>
      <w:lvlJc w:val="left"/>
      <w:pPr>
        <w:ind w:left="55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796AB98">
      <w:start w:val="1"/>
      <w:numFmt w:val="bullet"/>
      <w:lvlText w:val="▪"/>
      <w:lvlJc w:val="left"/>
      <w:pPr>
        <w:ind w:left="63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A0F159D"/>
    <w:multiLevelType w:val="hybridMultilevel"/>
    <w:tmpl w:val="A81263AC"/>
    <w:lvl w:ilvl="0" w:tplc="57CE13EC">
      <w:start w:val="1"/>
      <w:numFmt w:val="bullet"/>
      <w:lvlText w:val="-"/>
      <w:lvlJc w:val="left"/>
      <w:pPr>
        <w:ind w:left="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1CF860">
      <w:start w:val="1"/>
      <w:numFmt w:val="bullet"/>
      <w:lvlText w:val="o"/>
      <w:lvlJc w:val="left"/>
      <w:pPr>
        <w:ind w:left="12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8C6C48">
      <w:start w:val="1"/>
      <w:numFmt w:val="bullet"/>
      <w:lvlText w:val="▪"/>
      <w:lvlJc w:val="left"/>
      <w:pPr>
        <w:ind w:left="1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8A923C">
      <w:start w:val="1"/>
      <w:numFmt w:val="bullet"/>
      <w:lvlText w:val="•"/>
      <w:lvlJc w:val="left"/>
      <w:pPr>
        <w:ind w:left="2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18409A">
      <w:start w:val="1"/>
      <w:numFmt w:val="bullet"/>
      <w:lvlText w:val="o"/>
      <w:lvlJc w:val="left"/>
      <w:pPr>
        <w:ind w:left="3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125DC6">
      <w:start w:val="1"/>
      <w:numFmt w:val="bullet"/>
      <w:lvlText w:val="▪"/>
      <w:lvlJc w:val="left"/>
      <w:pPr>
        <w:ind w:left="4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FCFFB8">
      <w:start w:val="1"/>
      <w:numFmt w:val="bullet"/>
      <w:lvlText w:val="•"/>
      <w:lvlJc w:val="left"/>
      <w:pPr>
        <w:ind w:left="4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3C3984">
      <w:start w:val="1"/>
      <w:numFmt w:val="bullet"/>
      <w:lvlText w:val="o"/>
      <w:lvlJc w:val="left"/>
      <w:pPr>
        <w:ind w:left="5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5C64F4">
      <w:start w:val="1"/>
      <w:numFmt w:val="bullet"/>
      <w:lvlText w:val="▪"/>
      <w:lvlJc w:val="left"/>
      <w:pPr>
        <w:ind w:left="6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F02"/>
    <w:rsid w:val="001442B2"/>
    <w:rsid w:val="001938A0"/>
    <w:rsid w:val="00207F02"/>
    <w:rsid w:val="002454D2"/>
    <w:rsid w:val="00252C1C"/>
    <w:rsid w:val="0026148B"/>
    <w:rsid w:val="002B1F24"/>
    <w:rsid w:val="00301597"/>
    <w:rsid w:val="00365BCC"/>
    <w:rsid w:val="003C42F9"/>
    <w:rsid w:val="00455D9F"/>
    <w:rsid w:val="00461D9A"/>
    <w:rsid w:val="005745FC"/>
    <w:rsid w:val="005D112E"/>
    <w:rsid w:val="007913EF"/>
    <w:rsid w:val="00807343"/>
    <w:rsid w:val="00954524"/>
    <w:rsid w:val="009A7AC0"/>
    <w:rsid w:val="00A178FF"/>
    <w:rsid w:val="00A614AB"/>
    <w:rsid w:val="00AC1195"/>
    <w:rsid w:val="00B12ADF"/>
    <w:rsid w:val="00BC5120"/>
    <w:rsid w:val="00BF6115"/>
    <w:rsid w:val="00C57C8F"/>
    <w:rsid w:val="00CE30C3"/>
    <w:rsid w:val="00D1084E"/>
    <w:rsid w:val="00D61408"/>
    <w:rsid w:val="00DA7CB5"/>
    <w:rsid w:val="00DB1AB8"/>
    <w:rsid w:val="00E70D89"/>
    <w:rsid w:val="00E817DB"/>
    <w:rsid w:val="00EC24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9F847"/>
  <w15:chartTrackingRefBased/>
  <w15:docId w15:val="{A8D949D1-3B55-4D2F-AE17-ADBCCD55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01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614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48B"/>
  </w:style>
  <w:style w:type="paragraph" w:styleId="Stopka">
    <w:name w:val="footer"/>
    <w:basedOn w:val="Normalny"/>
    <w:link w:val="StopkaZnak"/>
    <w:uiPriority w:val="99"/>
    <w:unhideWhenUsed/>
    <w:rsid w:val="002614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gdbrodnica@wp.p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985C6-D783-43D3-953D-CD4F3584E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19</Pages>
  <Words>3606</Words>
  <Characters>21638</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27</cp:revision>
  <dcterms:created xsi:type="dcterms:W3CDTF">2020-01-31T08:58:00Z</dcterms:created>
  <dcterms:modified xsi:type="dcterms:W3CDTF">2020-01-31T12:33:00Z</dcterms:modified>
</cp:coreProperties>
</file>